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89" w:rsidRDefault="007C3389" w:rsidP="002B14A8">
      <w:pPr>
        <w:pStyle w:val="Agenda"/>
        <w:spacing w:after="0"/>
        <w:rPr>
          <w:rFonts w:ascii="Arial" w:hAnsi="Arial" w:cs="Arial"/>
          <w:szCs w:val="32"/>
        </w:rPr>
      </w:pPr>
    </w:p>
    <w:p w:rsidR="002B14A8" w:rsidRPr="00DB7DC1" w:rsidRDefault="00AF20F1" w:rsidP="002B14A8">
      <w:pPr>
        <w:pStyle w:val="Agenda"/>
        <w:spacing w:after="0"/>
        <w:rPr>
          <w:rFonts w:ascii="Arial" w:hAnsi="Arial" w:cs="Arial"/>
          <w:sz w:val="28"/>
          <w:szCs w:val="28"/>
        </w:rPr>
      </w:pPr>
      <w:r w:rsidRPr="00DB7DC1">
        <w:rPr>
          <w:rFonts w:ascii="Arial" w:hAnsi="Arial" w:cs="Arial"/>
          <w:sz w:val="28"/>
          <w:szCs w:val="28"/>
        </w:rPr>
        <w:t>Informa</w:t>
      </w:r>
      <w:bookmarkStart w:id="0" w:name="_GoBack"/>
      <w:bookmarkEnd w:id="0"/>
      <w:r w:rsidRPr="00DB7DC1">
        <w:rPr>
          <w:rFonts w:ascii="Arial" w:hAnsi="Arial" w:cs="Arial"/>
          <w:sz w:val="28"/>
          <w:szCs w:val="28"/>
        </w:rPr>
        <w:t xml:space="preserve">l </w:t>
      </w:r>
      <w:r w:rsidR="003379CA">
        <w:rPr>
          <w:rFonts w:ascii="Arial" w:hAnsi="Arial" w:cs="Arial"/>
          <w:sz w:val="28"/>
          <w:szCs w:val="28"/>
        </w:rPr>
        <w:t>n</w:t>
      </w:r>
      <w:r w:rsidR="007C3389" w:rsidRPr="00DB7DC1">
        <w:rPr>
          <w:rFonts w:ascii="Arial" w:hAnsi="Arial" w:cs="Arial"/>
          <w:sz w:val="28"/>
          <w:szCs w:val="28"/>
        </w:rPr>
        <w:t>ote</w:t>
      </w:r>
      <w:r w:rsidR="003379CA">
        <w:rPr>
          <w:rFonts w:ascii="Arial" w:hAnsi="Arial" w:cs="Arial"/>
          <w:sz w:val="28"/>
          <w:szCs w:val="28"/>
        </w:rPr>
        <w:t>s</w:t>
      </w:r>
      <w:r w:rsidR="007C3389" w:rsidRPr="00DB7DC1">
        <w:rPr>
          <w:rFonts w:ascii="Arial" w:hAnsi="Arial" w:cs="Arial"/>
          <w:sz w:val="28"/>
          <w:szCs w:val="28"/>
        </w:rPr>
        <w:t xml:space="preserve"> of </w:t>
      </w:r>
      <w:r w:rsidRPr="00DB7DC1">
        <w:rPr>
          <w:rFonts w:ascii="Arial" w:hAnsi="Arial" w:cs="Arial"/>
          <w:sz w:val="28"/>
          <w:szCs w:val="28"/>
        </w:rPr>
        <w:t xml:space="preserve">from the Home Office Roundtable with Fire Service Management </w:t>
      </w:r>
      <w:r w:rsidR="007115FE" w:rsidRPr="00DB7DC1">
        <w:rPr>
          <w:rFonts w:ascii="Arial" w:hAnsi="Arial" w:cs="Arial"/>
          <w:sz w:val="28"/>
          <w:szCs w:val="28"/>
        </w:rPr>
        <w:t>Committee</w:t>
      </w:r>
    </w:p>
    <w:p w:rsidR="007C3389" w:rsidRPr="00DB7DC1" w:rsidRDefault="007C3389" w:rsidP="002B14A8">
      <w:pPr>
        <w:pStyle w:val="Agenda"/>
        <w:spacing w:after="0"/>
        <w:rPr>
          <w:rFonts w:ascii="Arial" w:hAnsi="Arial" w:cs="Arial"/>
          <w:sz w:val="24"/>
          <w:szCs w:val="24"/>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2B14A8" w:rsidRPr="00DB7DC1" w:rsidTr="002B14A8">
        <w:trPr>
          <w:trHeight w:val="356"/>
        </w:trPr>
        <w:tc>
          <w:tcPr>
            <w:tcW w:w="2147" w:type="dxa"/>
            <w:tcBorders>
              <w:top w:val="single" w:sz="6" w:space="0" w:color="auto"/>
            </w:tcBorders>
          </w:tcPr>
          <w:p w:rsidR="002B14A8" w:rsidRPr="00DB7DC1" w:rsidRDefault="002B14A8" w:rsidP="009C5F91">
            <w:pPr>
              <w:pStyle w:val="CtteeName"/>
              <w:spacing w:before="80" w:after="80" w:line="240" w:lineRule="auto"/>
              <w:rPr>
                <w:rFonts w:ascii="Arial" w:hAnsi="Arial" w:cs="Arial"/>
                <w:szCs w:val="24"/>
              </w:rPr>
            </w:pPr>
            <w:r w:rsidRPr="00DB7DC1">
              <w:rPr>
                <w:rFonts w:ascii="Arial" w:hAnsi="Arial" w:cs="Arial"/>
                <w:szCs w:val="24"/>
              </w:rPr>
              <w:t xml:space="preserve">Title:                                </w:t>
            </w:r>
          </w:p>
        </w:tc>
        <w:tc>
          <w:tcPr>
            <w:tcW w:w="7796" w:type="dxa"/>
            <w:tcBorders>
              <w:top w:val="single" w:sz="6" w:space="0" w:color="auto"/>
            </w:tcBorders>
          </w:tcPr>
          <w:p w:rsidR="002B14A8" w:rsidRPr="00DB7DC1" w:rsidRDefault="007115FE" w:rsidP="009C5F91">
            <w:pPr>
              <w:pStyle w:val="Locationetc"/>
              <w:spacing w:before="80" w:after="80"/>
              <w:rPr>
                <w:rFonts w:ascii="Arial" w:hAnsi="Arial" w:cs="Arial"/>
                <w:sz w:val="24"/>
                <w:szCs w:val="24"/>
              </w:rPr>
            </w:pPr>
            <w:r w:rsidRPr="00DB7DC1">
              <w:rPr>
                <w:rFonts w:ascii="Arial" w:hAnsi="Arial" w:cs="Arial"/>
                <w:sz w:val="24"/>
                <w:szCs w:val="24"/>
              </w:rPr>
              <w:t>Home Office Roundtable</w:t>
            </w:r>
          </w:p>
        </w:tc>
      </w:tr>
      <w:tr w:rsidR="002B14A8" w:rsidRPr="00DB7DC1" w:rsidTr="009C5F91">
        <w:trPr>
          <w:trHeight w:val="349"/>
        </w:trPr>
        <w:tc>
          <w:tcPr>
            <w:tcW w:w="2147" w:type="dxa"/>
          </w:tcPr>
          <w:p w:rsidR="002B14A8" w:rsidRPr="00DB7DC1" w:rsidRDefault="002B14A8" w:rsidP="007C3389">
            <w:pPr>
              <w:pStyle w:val="CtteeName"/>
              <w:spacing w:before="80" w:after="80" w:line="240" w:lineRule="auto"/>
              <w:rPr>
                <w:rFonts w:ascii="Arial" w:hAnsi="Arial" w:cs="Arial"/>
                <w:szCs w:val="24"/>
              </w:rPr>
            </w:pPr>
            <w:r w:rsidRPr="00DB7DC1">
              <w:rPr>
                <w:rFonts w:ascii="Arial" w:hAnsi="Arial" w:cs="Arial"/>
                <w:szCs w:val="24"/>
              </w:rPr>
              <w:t>Date</w:t>
            </w:r>
            <w:r w:rsidR="007C3389" w:rsidRPr="00DB7DC1">
              <w:rPr>
                <w:rFonts w:ascii="Arial" w:hAnsi="Arial" w:cs="Arial"/>
                <w:szCs w:val="24"/>
              </w:rPr>
              <w:t>:</w:t>
            </w:r>
          </w:p>
        </w:tc>
        <w:tc>
          <w:tcPr>
            <w:tcW w:w="7796" w:type="dxa"/>
          </w:tcPr>
          <w:p w:rsidR="002B14A8" w:rsidRPr="00DB7DC1" w:rsidRDefault="007115FE" w:rsidP="007115FE">
            <w:pPr>
              <w:pStyle w:val="CtteeName"/>
              <w:spacing w:before="80" w:after="80" w:line="240" w:lineRule="auto"/>
              <w:rPr>
                <w:rFonts w:ascii="Arial" w:hAnsi="Arial" w:cs="Arial"/>
                <w:b w:val="0"/>
                <w:szCs w:val="24"/>
              </w:rPr>
            </w:pPr>
            <w:r w:rsidRPr="00DB7DC1">
              <w:rPr>
                <w:rFonts w:ascii="Arial" w:hAnsi="Arial" w:cs="Arial"/>
                <w:b w:val="0"/>
                <w:szCs w:val="24"/>
              </w:rPr>
              <w:t>Wednesday 11</w:t>
            </w:r>
            <w:r w:rsidR="007C3389" w:rsidRPr="00DB7DC1">
              <w:rPr>
                <w:rFonts w:ascii="Arial" w:hAnsi="Arial" w:cs="Arial"/>
                <w:b w:val="0"/>
                <w:szCs w:val="24"/>
              </w:rPr>
              <w:t xml:space="preserve"> </w:t>
            </w:r>
            <w:r w:rsidRPr="00DB7DC1">
              <w:rPr>
                <w:rFonts w:ascii="Arial" w:hAnsi="Arial" w:cs="Arial"/>
                <w:b w:val="0"/>
                <w:szCs w:val="24"/>
              </w:rPr>
              <w:t>July</w:t>
            </w:r>
            <w:r w:rsidR="007C3389" w:rsidRPr="00DB7DC1">
              <w:rPr>
                <w:rFonts w:ascii="Arial" w:hAnsi="Arial" w:cs="Arial"/>
                <w:b w:val="0"/>
                <w:szCs w:val="24"/>
              </w:rPr>
              <w:t xml:space="preserve"> 2018</w:t>
            </w:r>
          </w:p>
        </w:tc>
      </w:tr>
      <w:tr w:rsidR="002B14A8" w:rsidRPr="00DB7DC1" w:rsidTr="009C5F91">
        <w:trPr>
          <w:trHeight w:val="412"/>
        </w:trPr>
        <w:tc>
          <w:tcPr>
            <w:tcW w:w="2147" w:type="dxa"/>
            <w:tcBorders>
              <w:bottom w:val="single" w:sz="6" w:space="0" w:color="auto"/>
            </w:tcBorders>
          </w:tcPr>
          <w:p w:rsidR="002B14A8" w:rsidRPr="00DB7DC1" w:rsidRDefault="002B14A8" w:rsidP="009C5F91">
            <w:pPr>
              <w:pStyle w:val="CtteeName"/>
              <w:spacing w:before="80" w:after="80" w:line="240" w:lineRule="auto"/>
              <w:rPr>
                <w:rFonts w:ascii="Arial" w:hAnsi="Arial" w:cs="Arial"/>
                <w:szCs w:val="24"/>
              </w:rPr>
            </w:pPr>
            <w:r w:rsidRPr="00DB7DC1">
              <w:rPr>
                <w:rFonts w:ascii="Arial" w:hAnsi="Arial" w:cs="Arial"/>
                <w:szCs w:val="24"/>
              </w:rPr>
              <w:t>Venue:</w:t>
            </w:r>
          </w:p>
        </w:tc>
        <w:tc>
          <w:tcPr>
            <w:tcW w:w="7796" w:type="dxa"/>
            <w:tcBorders>
              <w:bottom w:val="single" w:sz="6" w:space="0" w:color="auto"/>
            </w:tcBorders>
          </w:tcPr>
          <w:p w:rsidR="002B14A8" w:rsidRPr="00DB7DC1" w:rsidRDefault="007115FE" w:rsidP="007C3389">
            <w:pPr>
              <w:pStyle w:val="CtteeName"/>
              <w:spacing w:before="80" w:after="80" w:line="240" w:lineRule="auto"/>
              <w:rPr>
                <w:rFonts w:ascii="Arial" w:hAnsi="Arial" w:cs="Arial"/>
                <w:b w:val="0"/>
                <w:szCs w:val="24"/>
              </w:rPr>
            </w:pPr>
            <w:r w:rsidRPr="00DB7DC1">
              <w:rPr>
                <w:rFonts w:ascii="Arial" w:hAnsi="Arial" w:cs="Arial"/>
                <w:b w:val="0"/>
                <w:szCs w:val="24"/>
              </w:rPr>
              <w:t>Victoria Room</w:t>
            </w:r>
            <w:r w:rsidR="007C3389" w:rsidRPr="00DB7DC1">
              <w:rPr>
                <w:rFonts w:ascii="Arial" w:hAnsi="Arial" w:cs="Arial"/>
                <w:b w:val="0"/>
                <w:szCs w:val="24"/>
              </w:rPr>
              <w:t>, 8th Floor, 18 Smith Square, London, SW1P 3HZ</w:t>
            </w:r>
          </w:p>
        </w:tc>
      </w:tr>
    </w:tbl>
    <w:p w:rsidR="00851C48" w:rsidRPr="00DB7DC1" w:rsidRDefault="00851C48" w:rsidP="004074D9">
      <w:pPr>
        <w:pStyle w:val="MainText"/>
        <w:tabs>
          <w:tab w:val="clear" w:pos="9923"/>
          <w:tab w:val="left" w:pos="851"/>
          <w:tab w:val="left" w:pos="2268"/>
          <w:tab w:val="right" w:pos="9072"/>
        </w:tabs>
        <w:rPr>
          <w:rFonts w:ascii="Arial" w:hAnsi="Arial" w:cs="Arial"/>
          <w:sz w:val="24"/>
          <w:szCs w:val="24"/>
        </w:rPr>
      </w:pPr>
      <w:bookmarkStart w:id="1" w:name="CtteeName"/>
      <w:bookmarkEnd w:id="1"/>
    </w:p>
    <w:p w:rsidR="00851C48" w:rsidRPr="00DB7DC1" w:rsidRDefault="00851C48" w:rsidP="00851C48">
      <w:pPr>
        <w:pStyle w:val="MainText"/>
        <w:rPr>
          <w:rFonts w:ascii="Arial" w:hAnsi="Arial" w:cs="Arial"/>
          <w:b/>
          <w:sz w:val="24"/>
          <w:szCs w:val="2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0"/>
        <w:gridCol w:w="9213"/>
      </w:tblGrid>
      <w:tr w:rsidR="00934EB2" w:rsidRPr="00DB7DC1" w:rsidTr="00DB7DC1">
        <w:trPr>
          <w:trHeight w:val="80"/>
        </w:trPr>
        <w:tc>
          <w:tcPr>
            <w:tcW w:w="710" w:type="dxa"/>
          </w:tcPr>
          <w:p w:rsidR="00934EB2" w:rsidRPr="00DB7DC1" w:rsidRDefault="00934EB2" w:rsidP="00B33694">
            <w:pPr>
              <w:pStyle w:val="MainText"/>
              <w:rPr>
                <w:rFonts w:ascii="Arial" w:hAnsi="Arial" w:cs="Arial"/>
                <w:b/>
                <w:sz w:val="24"/>
                <w:szCs w:val="24"/>
              </w:rPr>
            </w:pPr>
            <w:r w:rsidRPr="00DB7DC1">
              <w:rPr>
                <w:rFonts w:ascii="Arial" w:hAnsi="Arial" w:cs="Arial"/>
                <w:b/>
                <w:sz w:val="24"/>
                <w:szCs w:val="24"/>
              </w:rPr>
              <w:t>1</w:t>
            </w:r>
          </w:p>
        </w:tc>
        <w:tc>
          <w:tcPr>
            <w:tcW w:w="9213" w:type="dxa"/>
          </w:tcPr>
          <w:p w:rsidR="00934EB2" w:rsidRPr="006A3276" w:rsidRDefault="00DB7DC1" w:rsidP="00B33694">
            <w:pPr>
              <w:pStyle w:val="MainText"/>
              <w:rPr>
                <w:rFonts w:ascii="Arial" w:hAnsi="Arial" w:cs="Arial"/>
                <w:b/>
                <w:sz w:val="24"/>
                <w:szCs w:val="24"/>
              </w:rPr>
            </w:pPr>
            <w:r w:rsidRPr="006A3276">
              <w:rPr>
                <w:rFonts w:ascii="Arial" w:hAnsi="Arial" w:cs="Arial"/>
                <w:b/>
                <w:sz w:val="24"/>
                <w:szCs w:val="24"/>
              </w:rPr>
              <w:t>Welcome</w:t>
            </w:r>
          </w:p>
          <w:p w:rsidR="001643C2" w:rsidRPr="006A3276" w:rsidRDefault="001643C2" w:rsidP="00DB7DC1">
            <w:pPr>
              <w:pStyle w:val="MainText"/>
              <w:rPr>
                <w:rFonts w:ascii="Arial" w:hAnsi="Arial" w:cs="Arial"/>
                <w:b/>
                <w:sz w:val="24"/>
                <w:szCs w:val="24"/>
              </w:rPr>
            </w:pPr>
          </w:p>
          <w:p w:rsidR="00DB7DC1" w:rsidRDefault="00DB7DC1" w:rsidP="00DB7DC1">
            <w:pPr>
              <w:pStyle w:val="MainText"/>
              <w:rPr>
                <w:rFonts w:ascii="Arial" w:hAnsi="Arial" w:cs="Arial"/>
                <w:sz w:val="24"/>
                <w:szCs w:val="24"/>
              </w:rPr>
            </w:pPr>
            <w:r w:rsidRPr="006A3276">
              <w:rPr>
                <w:rFonts w:ascii="Arial" w:hAnsi="Arial" w:cs="Arial"/>
                <w:sz w:val="24"/>
                <w:szCs w:val="24"/>
              </w:rPr>
              <w:t xml:space="preserve">Cllr Nick Chard thanked members for staying after the Fire Service Management Committee </w:t>
            </w:r>
            <w:proofErr w:type="spellStart"/>
            <w:r w:rsidRPr="006A3276">
              <w:rPr>
                <w:rFonts w:ascii="Arial" w:hAnsi="Arial" w:cs="Arial"/>
                <w:sz w:val="24"/>
                <w:szCs w:val="24"/>
              </w:rPr>
              <w:t>Hackitt</w:t>
            </w:r>
            <w:proofErr w:type="spellEnd"/>
            <w:r w:rsidRPr="006A3276">
              <w:rPr>
                <w:rFonts w:ascii="Arial" w:hAnsi="Arial" w:cs="Arial"/>
                <w:sz w:val="24"/>
                <w:szCs w:val="24"/>
              </w:rPr>
              <w:t xml:space="preserve"> Review meeting and welcomed </w:t>
            </w:r>
            <w:r w:rsidR="006A3276" w:rsidRPr="006A3276">
              <w:rPr>
                <w:rFonts w:ascii="Arial" w:hAnsi="Arial" w:cs="Arial"/>
                <w:sz w:val="24"/>
                <w:szCs w:val="24"/>
              </w:rPr>
              <w:t>Anna Richardson and Emma Lawrence from the Home Office.</w:t>
            </w:r>
          </w:p>
          <w:p w:rsidR="00095572" w:rsidRDefault="00095572" w:rsidP="00DB7DC1">
            <w:pPr>
              <w:pStyle w:val="MainText"/>
              <w:rPr>
                <w:rFonts w:ascii="Arial" w:hAnsi="Arial" w:cs="Arial"/>
                <w:sz w:val="24"/>
                <w:szCs w:val="24"/>
              </w:rPr>
            </w:pPr>
          </w:p>
          <w:p w:rsidR="00095572" w:rsidRDefault="0050021F" w:rsidP="00DB7DC1">
            <w:pPr>
              <w:pStyle w:val="MainText"/>
              <w:rPr>
                <w:rFonts w:ascii="Arial" w:hAnsi="Arial" w:cs="Arial"/>
                <w:sz w:val="24"/>
                <w:szCs w:val="24"/>
              </w:rPr>
            </w:pPr>
            <w:r>
              <w:rPr>
                <w:rFonts w:ascii="Arial" w:hAnsi="Arial" w:cs="Arial"/>
                <w:sz w:val="24"/>
                <w:szCs w:val="24"/>
              </w:rPr>
              <w:t xml:space="preserve">Emma and Anna spoke of how </w:t>
            </w:r>
            <w:r w:rsidR="007D0225">
              <w:rPr>
                <w:rFonts w:ascii="Arial" w:hAnsi="Arial" w:cs="Arial"/>
                <w:sz w:val="24"/>
                <w:szCs w:val="24"/>
              </w:rPr>
              <w:t xml:space="preserve">demand and risk for Fire Service Authorities (FRA) has changed, where they will go in the future and the current </w:t>
            </w:r>
            <w:r w:rsidR="007D0225" w:rsidRPr="007D0225">
              <w:rPr>
                <w:rFonts w:ascii="Arial" w:hAnsi="Arial" w:cs="Arial"/>
                <w:sz w:val="24"/>
                <w:szCs w:val="24"/>
              </w:rPr>
              <w:t>financial resilience</w:t>
            </w:r>
            <w:r w:rsidR="007D0225">
              <w:rPr>
                <w:rFonts w:ascii="Arial" w:hAnsi="Arial" w:cs="Arial"/>
                <w:sz w:val="24"/>
                <w:szCs w:val="24"/>
              </w:rPr>
              <w:t>. The Minister has contacted a number of FRAs by phone and post to consult with them. A number of stakeholders like</w:t>
            </w:r>
            <w:r w:rsidR="006C5133">
              <w:rPr>
                <w:rFonts w:ascii="Arial" w:hAnsi="Arial" w:cs="Arial"/>
                <w:sz w:val="24"/>
                <w:szCs w:val="24"/>
              </w:rPr>
              <w:t xml:space="preserve"> </w:t>
            </w:r>
            <w:r w:rsidR="006C5133" w:rsidRPr="006C5133">
              <w:rPr>
                <w:rFonts w:ascii="Arial" w:hAnsi="Arial" w:cs="Arial"/>
                <w:sz w:val="24"/>
                <w:szCs w:val="24"/>
              </w:rPr>
              <w:t>National Fire Chiefs Council</w:t>
            </w:r>
            <w:r w:rsidR="007D0225">
              <w:rPr>
                <w:rFonts w:ascii="Arial" w:hAnsi="Arial" w:cs="Arial"/>
                <w:sz w:val="24"/>
                <w:szCs w:val="24"/>
              </w:rPr>
              <w:t xml:space="preserve"> </w:t>
            </w:r>
            <w:r w:rsidR="006C5133">
              <w:rPr>
                <w:rFonts w:ascii="Arial" w:hAnsi="Arial" w:cs="Arial"/>
                <w:sz w:val="24"/>
                <w:szCs w:val="24"/>
              </w:rPr>
              <w:t>(</w:t>
            </w:r>
            <w:r w:rsidR="007D0225">
              <w:rPr>
                <w:rFonts w:ascii="Arial" w:hAnsi="Arial" w:cs="Arial"/>
                <w:sz w:val="24"/>
                <w:szCs w:val="24"/>
              </w:rPr>
              <w:t>NFCC</w:t>
            </w:r>
            <w:r w:rsidR="006C5133">
              <w:rPr>
                <w:rFonts w:ascii="Arial" w:hAnsi="Arial" w:cs="Arial"/>
                <w:sz w:val="24"/>
                <w:szCs w:val="24"/>
              </w:rPr>
              <w:t>)</w:t>
            </w:r>
            <w:r w:rsidR="007D0225">
              <w:rPr>
                <w:rFonts w:ascii="Arial" w:hAnsi="Arial" w:cs="Arial"/>
                <w:sz w:val="24"/>
                <w:szCs w:val="24"/>
              </w:rPr>
              <w:t xml:space="preserve"> have been contacted too. </w:t>
            </w:r>
            <w:r w:rsidR="007D0225" w:rsidRPr="007D0225">
              <w:rPr>
                <w:rFonts w:ascii="Arial" w:hAnsi="Arial" w:cs="Arial"/>
                <w:sz w:val="24"/>
                <w:szCs w:val="24"/>
              </w:rPr>
              <w:t xml:space="preserve">This is the start of the conversation </w:t>
            </w:r>
            <w:r w:rsidR="007D0225">
              <w:rPr>
                <w:rFonts w:ascii="Arial" w:hAnsi="Arial" w:cs="Arial"/>
                <w:sz w:val="24"/>
                <w:szCs w:val="24"/>
              </w:rPr>
              <w:t xml:space="preserve">with FRAs </w:t>
            </w:r>
            <w:r w:rsidR="007D0225" w:rsidRPr="007D0225">
              <w:rPr>
                <w:rFonts w:ascii="Arial" w:hAnsi="Arial" w:cs="Arial"/>
                <w:sz w:val="24"/>
                <w:szCs w:val="24"/>
              </w:rPr>
              <w:t>not</w:t>
            </w:r>
            <w:r w:rsidR="007D0225">
              <w:rPr>
                <w:rFonts w:ascii="Arial" w:hAnsi="Arial" w:cs="Arial"/>
                <w:sz w:val="24"/>
                <w:szCs w:val="24"/>
              </w:rPr>
              <w:t xml:space="preserve"> the</w:t>
            </w:r>
            <w:r w:rsidR="007D0225" w:rsidRPr="007D0225">
              <w:rPr>
                <w:rFonts w:ascii="Arial" w:hAnsi="Arial" w:cs="Arial"/>
                <w:sz w:val="24"/>
                <w:szCs w:val="24"/>
              </w:rPr>
              <w:t xml:space="preserve"> end</w:t>
            </w:r>
          </w:p>
          <w:p w:rsidR="007D0225" w:rsidRDefault="007D0225" w:rsidP="00DB7DC1">
            <w:pPr>
              <w:pStyle w:val="MainText"/>
              <w:rPr>
                <w:rFonts w:ascii="Arial" w:hAnsi="Arial" w:cs="Arial"/>
                <w:sz w:val="24"/>
                <w:szCs w:val="24"/>
              </w:rPr>
            </w:pPr>
          </w:p>
          <w:p w:rsidR="007D0225" w:rsidRPr="006A3276" w:rsidRDefault="009F7BBF" w:rsidP="00DB7DC1">
            <w:pPr>
              <w:pStyle w:val="MainText"/>
              <w:rPr>
                <w:rFonts w:ascii="Arial" w:hAnsi="Arial" w:cs="Arial"/>
                <w:sz w:val="24"/>
                <w:szCs w:val="24"/>
              </w:rPr>
            </w:pPr>
            <w:r>
              <w:rPr>
                <w:rFonts w:ascii="Arial" w:hAnsi="Arial" w:cs="Arial"/>
                <w:sz w:val="24"/>
                <w:szCs w:val="24"/>
              </w:rPr>
              <w:t>Home Office officials were planning to put information to the Fire Minister before Summer recess for further consideration</w:t>
            </w:r>
            <w:r w:rsidR="007D0225">
              <w:rPr>
                <w:rFonts w:ascii="Arial" w:hAnsi="Arial" w:cs="Arial"/>
                <w:sz w:val="24"/>
                <w:szCs w:val="24"/>
              </w:rPr>
              <w:t>.</w:t>
            </w:r>
          </w:p>
          <w:p w:rsidR="00934EB2" w:rsidRPr="006A3276" w:rsidRDefault="00934EB2" w:rsidP="00B33694">
            <w:pPr>
              <w:pStyle w:val="MainText"/>
              <w:rPr>
                <w:rFonts w:ascii="Arial" w:hAnsi="Arial" w:cs="Arial"/>
                <w:b/>
                <w:sz w:val="24"/>
                <w:szCs w:val="24"/>
              </w:rPr>
            </w:pPr>
          </w:p>
          <w:p w:rsidR="00934EB2" w:rsidRPr="006A3276" w:rsidRDefault="00934EB2" w:rsidP="00B33694">
            <w:pPr>
              <w:pStyle w:val="MainText"/>
              <w:rPr>
                <w:rFonts w:ascii="Arial" w:hAnsi="Arial" w:cs="Arial"/>
                <w:b/>
                <w:sz w:val="24"/>
                <w:szCs w:val="24"/>
              </w:rPr>
            </w:pPr>
          </w:p>
        </w:tc>
      </w:tr>
      <w:tr w:rsidR="00A11AE5" w:rsidRPr="009206EC" w:rsidTr="00934EB2">
        <w:tc>
          <w:tcPr>
            <w:tcW w:w="710" w:type="dxa"/>
          </w:tcPr>
          <w:p w:rsidR="00A11AE5" w:rsidRDefault="00A11AE5" w:rsidP="009206EC">
            <w:pPr>
              <w:pStyle w:val="MainText"/>
              <w:rPr>
                <w:rFonts w:ascii="Arial" w:hAnsi="Arial" w:cs="Arial"/>
                <w:b/>
                <w:sz w:val="24"/>
                <w:szCs w:val="24"/>
              </w:rPr>
            </w:pPr>
          </w:p>
        </w:tc>
        <w:tc>
          <w:tcPr>
            <w:tcW w:w="9213" w:type="dxa"/>
          </w:tcPr>
          <w:p w:rsidR="00A11AE5" w:rsidRPr="006A3276" w:rsidRDefault="00A11AE5" w:rsidP="009206EC">
            <w:pPr>
              <w:pStyle w:val="MainText"/>
              <w:rPr>
                <w:rFonts w:ascii="Arial" w:hAnsi="Arial" w:cs="Arial"/>
                <w:b/>
                <w:sz w:val="24"/>
                <w:szCs w:val="24"/>
              </w:rPr>
            </w:pPr>
          </w:p>
        </w:tc>
      </w:tr>
      <w:tr w:rsidR="006A3276" w:rsidRPr="009206EC" w:rsidTr="006A3276">
        <w:trPr>
          <w:trHeight w:val="2026"/>
        </w:trPr>
        <w:tc>
          <w:tcPr>
            <w:tcW w:w="710" w:type="dxa"/>
          </w:tcPr>
          <w:p w:rsidR="006A3276" w:rsidRDefault="006A3276" w:rsidP="009206EC">
            <w:pPr>
              <w:pStyle w:val="MainText"/>
              <w:rPr>
                <w:rFonts w:ascii="Arial" w:hAnsi="Arial" w:cs="Arial"/>
                <w:b/>
                <w:sz w:val="24"/>
                <w:szCs w:val="24"/>
              </w:rPr>
            </w:pPr>
            <w:r>
              <w:rPr>
                <w:rFonts w:ascii="Arial" w:hAnsi="Arial" w:cs="Arial"/>
                <w:b/>
                <w:sz w:val="24"/>
                <w:szCs w:val="24"/>
              </w:rPr>
              <w:t>2</w:t>
            </w:r>
          </w:p>
        </w:tc>
        <w:tc>
          <w:tcPr>
            <w:tcW w:w="9213" w:type="dxa"/>
          </w:tcPr>
          <w:p w:rsidR="006A3276" w:rsidRPr="006A3276" w:rsidRDefault="006A3276" w:rsidP="006A3276">
            <w:pPr>
              <w:pStyle w:val="MainText"/>
              <w:rPr>
                <w:rFonts w:ascii="Arial" w:hAnsi="Arial" w:cs="Arial"/>
                <w:b/>
                <w:sz w:val="24"/>
                <w:szCs w:val="24"/>
              </w:rPr>
            </w:pPr>
            <w:r w:rsidRPr="006A3276">
              <w:rPr>
                <w:rFonts w:ascii="Arial" w:hAnsi="Arial" w:cs="Arial"/>
                <w:b/>
                <w:sz w:val="24"/>
                <w:szCs w:val="24"/>
              </w:rPr>
              <w:t>Demand and risks</w:t>
            </w:r>
          </w:p>
          <w:p w:rsidR="006A3276" w:rsidRPr="006A3276" w:rsidRDefault="006A3276" w:rsidP="006A3276">
            <w:pPr>
              <w:pStyle w:val="MainText"/>
              <w:rPr>
                <w:rFonts w:ascii="Arial" w:hAnsi="Arial" w:cs="Arial"/>
                <w:b/>
                <w:sz w:val="24"/>
                <w:szCs w:val="24"/>
              </w:rPr>
            </w:pPr>
          </w:p>
          <w:p w:rsidR="009F7BBF" w:rsidRDefault="009F7BBF" w:rsidP="009F7BBF">
            <w:pPr>
              <w:pStyle w:val="MainText"/>
              <w:rPr>
                <w:rFonts w:ascii="Arial" w:hAnsi="Arial" w:cs="Arial"/>
                <w:sz w:val="24"/>
                <w:szCs w:val="24"/>
              </w:rPr>
            </w:pPr>
            <w:r>
              <w:rPr>
                <w:rFonts w:ascii="Arial" w:hAnsi="Arial" w:cs="Arial"/>
                <w:sz w:val="24"/>
                <w:szCs w:val="24"/>
              </w:rPr>
              <w:t>During the discussion on risk and demand members made a number of comments:</w:t>
            </w:r>
          </w:p>
          <w:p w:rsidR="006A3276" w:rsidRDefault="008A72DE" w:rsidP="00A703B1">
            <w:pPr>
              <w:pStyle w:val="MainText"/>
              <w:numPr>
                <w:ilvl w:val="0"/>
                <w:numId w:val="12"/>
              </w:numPr>
              <w:rPr>
                <w:rFonts w:ascii="Arial" w:hAnsi="Arial" w:cs="Arial"/>
                <w:sz w:val="24"/>
                <w:szCs w:val="24"/>
              </w:rPr>
            </w:pPr>
            <w:r w:rsidRPr="008A72DE">
              <w:rPr>
                <w:rFonts w:ascii="Arial" w:hAnsi="Arial" w:cs="Arial"/>
                <w:sz w:val="24"/>
                <w:szCs w:val="24"/>
              </w:rPr>
              <w:t xml:space="preserve">There </w:t>
            </w:r>
            <w:r w:rsidR="009F7BBF">
              <w:rPr>
                <w:rFonts w:ascii="Arial" w:hAnsi="Arial" w:cs="Arial"/>
                <w:sz w:val="24"/>
                <w:szCs w:val="24"/>
              </w:rPr>
              <w:t>wa</w:t>
            </w:r>
            <w:r>
              <w:rPr>
                <w:rFonts w:ascii="Arial" w:hAnsi="Arial" w:cs="Arial"/>
                <w:sz w:val="24"/>
                <w:szCs w:val="24"/>
              </w:rPr>
              <w:t>s</w:t>
            </w:r>
            <w:r w:rsidR="009F7BBF">
              <w:rPr>
                <w:rFonts w:ascii="Arial" w:hAnsi="Arial" w:cs="Arial"/>
                <w:sz w:val="24"/>
                <w:szCs w:val="24"/>
              </w:rPr>
              <w:t xml:space="preserve"> no</w:t>
            </w:r>
            <w:r>
              <w:rPr>
                <w:rFonts w:ascii="Arial" w:hAnsi="Arial" w:cs="Arial"/>
                <w:sz w:val="24"/>
                <w:szCs w:val="24"/>
              </w:rPr>
              <w:t xml:space="preserve"> uniformity among FRAs</w:t>
            </w:r>
            <w:r w:rsidR="009F7BBF">
              <w:rPr>
                <w:rFonts w:ascii="Arial" w:hAnsi="Arial" w:cs="Arial"/>
                <w:sz w:val="24"/>
                <w:szCs w:val="24"/>
              </w:rPr>
              <w:t xml:space="preserve">. </w:t>
            </w:r>
            <w:r w:rsidR="00A703B1">
              <w:rPr>
                <w:rFonts w:ascii="Arial" w:hAnsi="Arial" w:cs="Arial"/>
                <w:sz w:val="24"/>
                <w:szCs w:val="24"/>
              </w:rPr>
              <w:t>Conditions and circumstances of FRAs are very varied</w:t>
            </w:r>
            <w:r w:rsidRPr="008A72DE">
              <w:rPr>
                <w:rFonts w:ascii="Arial" w:hAnsi="Arial" w:cs="Arial"/>
                <w:sz w:val="24"/>
                <w:szCs w:val="24"/>
              </w:rPr>
              <w:t xml:space="preserve"> across the country </w:t>
            </w:r>
            <w:r w:rsidR="00A703B1">
              <w:rPr>
                <w:rFonts w:ascii="Arial" w:hAnsi="Arial" w:cs="Arial"/>
                <w:sz w:val="24"/>
                <w:szCs w:val="24"/>
              </w:rPr>
              <w:t>–</w:t>
            </w:r>
            <w:r w:rsidR="009F7BBF">
              <w:rPr>
                <w:rFonts w:ascii="Arial" w:hAnsi="Arial" w:cs="Arial"/>
                <w:sz w:val="24"/>
                <w:szCs w:val="24"/>
              </w:rPr>
              <w:t xml:space="preserve"> </w:t>
            </w:r>
            <w:r w:rsidR="00A703B1">
              <w:rPr>
                <w:rFonts w:ascii="Arial" w:hAnsi="Arial" w:cs="Arial"/>
                <w:sz w:val="24"/>
                <w:szCs w:val="24"/>
              </w:rPr>
              <w:t xml:space="preserve">for instance whether they are </w:t>
            </w:r>
            <w:r w:rsidR="009F7BBF">
              <w:rPr>
                <w:rFonts w:ascii="Arial" w:hAnsi="Arial" w:cs="Arial"/>
                <w:sz w:val="24"/>
                <w:szCs w:val="24"/>
              </w:rPr>
              <w:t xml:space="preserve">rural, </w:t>
            </w:r>
            <w:r w:rsidR="00A703B1">
              <w:rPr>
                <w:rFonts w:ascii="Arial" w:hAnsi="Arial" w:cs="Arial"/>
                <w:sz w:val="24"/>
                <w:szCs w:val="24"/>
              </w:rPr>
              <w:t xml:space="preserve">or </w:t>
            </w:r>
            <w:r w:rsidR="009F7BBF">
              <w:rPr>
                <w:rFonts w:ascii="Arial" w:hAnsi="Arial" w:cs="Arial"/>
                <w:sz w:val="24"/>
                <w:szCs w:val="24"/>
              </w:rPr>
              <w:t>urban</w:t>
            </w:r>
            <w:r w:rsidRPr="008A72DE">
              <w:rPr>
                <w:rFonts w:ascii="Arial" w:hAnsi="Arial" w:cs="Arial"/>
                <w:sz w:val="24"/>
                <w:szCs w:val="24"/>
              </w:rPr>
              <w:t>,</w:t>
            </w:r>
            <w:r w:rsidR="00A703B1">
              <w:rPr>
                <w:rFonts w:ascii="Arial" w:hAnsi="Arial" w:cs="Arial"/>
                <w:sz w:val="24"/>
                <w:szCs w:val="24"/>
              </w:rPr>
              <w:t xml:space="preserve"> the type </w:t>
            </w:r>
            <w:r w:rsidRPr="008A72DE">
              <w:rPr>
                <w:rFonts w:ascii="Arial" w:hAnsi="Arial" w:cs="Arial"/>
                <w:sz w:val="24"/>
                <w:szCs w:val="24"/>
              </w:rPr>
              <w:t>of establ</w:t>
            </w:r>
            <w:r>
              <w:rPr>
                <w:rFonts w:ascii="Arial" w:hAnsi="Arial" w:cs="Arial"/>
                <w:sz w:val="24"/>
                <w:szCs w:val="24"/>
              </w:rPr>
              <w:t>ishment</w:t>
            </w:r>
            <w:r w:rsidR="00A703B1">
              <w:rPr>
                <w:rFonts w:ascii="Arial" w:hAnsi="Arial" w:cs="Arial"/>
                <w:sz w:val="24"/>
                <w:szCs w:val="24"/>
              </w:rPr>
              <w:t xml:space="preserve"> and shift systems they use as well as the </w:t>
            </w:r>
            <w:r>
              <w:rPr>
                <w:rFonts w:ascii="Arial" w:hAnsi="Arial" w:cs="Arial"/>
                <w:sz w:val="24"/>
                <w:szCs w:val="24"/>
              </w:rPr>
              <w:t xml:space="preserve"> demographics</w:t>
            </w:r>
            <w:r w:rsidR="00A703B1">
              <w:rPr>
                <w:rFonts w:ascii="Arial" w:hAnsi="Arial" w:cs="Arial"/>
                <w:sz w:val="24"/>
                <w:szCs w:val="24"/>
              </w:rPr>
              <w:t xml:space="preserve"> of their communities will all make a difference to the risks and demands on the FRA</w:t>
            </w:r>
            <w:r>
              <w:rPr>
                <w:rFonts w:ascii="Arial" w:hAnsi="Arial" w:cs="Arial"/>
                <w:sz w:val="24"/>
                <w:szCs w:val="24"/>
              </w:rPr>
              <w:t>.</w:t>
            </w:r>
          </w:p>
          <w:p w:rsidR="00F07AB1" w:rsidRDefault="009F7BBF" w:rsidP="00A703B1">
            <w:pPr>
              <w:pStyle w:val="MainText"/>
              <w:numPr>
                <w:ilvl w:val="0"/>
                <w:numId w:val="12"/>
              </w:numPr>
              <w:rPr>
                <w:rFonts w:ascii="Arial" w:hAnsi="Arial" w:cs="Arial"/>
                <w:sz w:val="24"/>
                <w:szCs w:val="24"/>
              </w:rPr>
            </w:pPr>
            <w:r>
              <w:rPr>
                <w:rFonts w:ascii="Arial" w:hAnsi="Arial" w:cs="Arial"/>
                <w:sz w:val="24"/>
                <w:szCs w:val="24"/>
              </w:rPr>
              <w:t>The on-call duty system wa</w:t>
            </w:r>
            <w:r w:rsidR="006C5133">
              <w:rPr>
                <w:rFonts w:ascii="Arial" w:hAnsi="Arial" w:cs="Arial"/>
                <w:sz w:val="24"/>
                <w:szCs w:val="24"/>
              </w:rPr>
              <w:t>s</w:t>
            </w:r>
            <w:r>
              <w:rPr>
                <w:rFonts w:ascii="Arial" w:hAnsi="Arial" w:cs="Arial"/>
                <w:sz w:val="24"/>
                <w:szCs w:val="24"/>
              </w:rPr>
              <w:t xml:space="preserve"> identified as one of</w:t>
            </w:r>
            <w:r w:rsidR="006C5133">
              <w:rPr>
                <w:rFonts w:ascii="Arial" w:hAnsi="Arial" w:cs="Arial"/>
                <w:sz w:val="24"/>
                <w:szCs w:val="24"/>
              </w:rPr>
              <w:t xml:space="preserve"> the biggest area</w:t>
            </w:r>
            <w:r>
              <w:rPr>
                <w:rFonts w:ascii="Arial" w:hAnsi="Arial" w:cs="Arial"/>
                <w:sz w:val="24"/>
                <w:szCs w:val="24"/>
              </w:rPr>
              <w:t>s</w:t>
            </w:r>
            <w:r w:rsidR="006C5133">
              <w:rPr>
                <w:rFonts w:ascii="Arial" w:hAnsi="Arial" w:cs="Arial"/>
                <w:sz w:val="24"/>
                <w:szCs w:val="24"/>
              </w:rPr>
              <w:t xml:space="preserve"> of pressure </w:t>
            </w:r>
            <w:r w:rsidR="006C5133" w:rsidRPr="006C5133">
              <w:rPr>
                <w:rFonts w:ascii="Arial" w:hAnsi="Arial" w:cs="Arial"/>
                <w:sz w:val="24"/>
                <w:szCs w:val="24"/>
              </w:rPr>
              <w:t>for many</w:t>
            </w:r>
            <w:r>
              <w:rPr>
                <w:rFonts w:ascii="Arial" w:hAnsi="Arial" w:cs="Arial"/>
                <w:sz w:val="24"/>
                <w:szCs w:val="24"/>
              </w:rPr>
              <w:t xml:space="preserve"> FRAs. R</w:t>
            </w:r>
            <w:r w:rsidR="006C5133" w:rsidRPr="006C5133">
              <w:rPr>
                <w:rFonts w:ascii="Arial" w:hAnsi="Arial" w:cs="Arial"/>
                <w:sz w:val="24"/>
                <w:szCs w:val="24"/>
              </w:rPr>
              <w:t>ecruitment and r</w:t>
            </w:r>
            <w:r w:rsidR="006C5133">
              <w:rPr>
                <w:rFonts w:ascii="Arial" w:hAnsi="Arial" w:cs="Arial"/>
                <w:sz w:val="24"/>
                <w:szCs w:val="24"/>
              </w:rPr>
              <w:t xml:space="preserve">etention </w:t>
            </w:r>
            <w:r>
              <w:rPr>
                <w:rFonts w:ascii="Arial" w:hAnsi="Arial" w:cs="Arial"/>
                <w:sz w:val="24"/>
                <w:szCs w:val="24"/>
              </w:rPr>
              <w:t>w</w:t>
            </w:r>
            <w:r w:rsidR="006C5133">
              <w:rPr>
                <w:rFonts w:ascii="Arial" w:hAnsi="Arial" w:cs="Arial"/>
                <w:sz w:val="24"/>
                <w:szCs w:val="24"/>
              </w:rPr>
              <w:t>as</w:t>
            </w:r>
            <w:r w:rsidR="006C5133" w:rsidRPr="006C5133">
              <w:rPr>
                <w:rFonts w:ascii="Arial" w:hAnsi="Arial" w:cs="Arial"/>
                <w:sz w:val="24"/>
                <w:szCs w:val="24"/>
              </w:rPr>
              <w:t xml:space="preserve"> a huge issue for the sector.</w:t>
            </w:r>
            <w:r w:rsidR="006C5133">
              <w:rPr>
                <w:rFonts w:ascii="Arial" w:hAnsi="Arial" w:cs="Arial"/>
                <w:sz w:val="24"/>
                <w:szCs w:val="24"/>
              </w:rPr>
              <w:t xml:space="preserve"> </w:t>
            </w:r>
            <w:r w:rsidR="00924AF7">
              <w:rPr>
                <w:rFonts w:ascii="Arial" w:hAnsi="Arial" w:cs="Arial"/>
                <w:sz w:val="24"/>
                <w:szCs w:val="24"/>
              </w:rPr>
              <w:t xml:space="preserve">The </w:t>
            </w:r>
            <w:r w:rsidR="008A552C">
              <w:rPr>
                <w:rFonts w:ascii="Arial" w:hAnsi="Arial" w:cs="Arial"/>
                <w:sz w:val="24"/>
                <w:szCs w:val="24"/>
              </w:rPr>
              <w:t xml:space="preserve">effectiveness </w:t>
            </w:r>
            <w:r w:rsidR="00924AF7">
              <w:rPr>
                <w:rFonts w:ascii="Arial" w:hAnsi="Arial" w:cs="Arial"/>
                <w:sz w:val="24"/>
                <w:szCs w:val="24"/>
              </w:rPr>
              <w:t>of the system</w:t>
            </w:r>
            <w:r w:rsidR="00BA249D">
              <w:rPr>
                <w:rFonts w:ascii="Arial" w:hAnsi="Arial" w:cs="Arial"/>
                <w:sz w:val="24"/>
                <w:szCs w:val="24"/>
              </w:rPr>
              <w:t>,</w:t>
            </w:r>
            <w:r w:rsidR="00924AF7">
              <w:rPr>
                <w:rFonts w:ascii="Arial" w:hAnsi="Arial" w:cs="Arial"/>
                <w:sz w:val="24"/>
                <w:szCs w:val="24"/>
              </w:rPr>
              <w:t xml:space="preserve"> which had a</w:t>
            </w:r>
            <w:r w:rsidR="008A552C">
              <w:rPr>
                <w:rFonts w:ascii="Arial" w:hAnsi="Arial" w:cs="Arial"/>
                <w:sz w:val="24"/>
                <w:szCs w:val="24"/>
              </w:rPr>
              <w:t xml:space="preserve"> high turnover</w:t>
            </w:r>
            <w:r w:rsidR="00BA249D">
              <w:rPr>
                <w:rFonts w:ascii="Arial" w:hAnsi="Arial" w:cs="Arial"/>
                <w:sz w:val="24"/>
                <w:szCs w:val="24"/>
              </w:rPr>
              <w:t>,</w:t>
            </w:r>
            <w:r w:rsidR="00924AF7">
              <w:rPr>
                <w:rFonts w:ascii="Arial" w:hAnsi="Arial" w:cs="Arial"/>
                <w:sz w:val="24"/>
                <w:szCs w:val="24"/>
              </w:rPr>
              <w:t xml:space="preserve"> was discussed</w:t>
            </w:r>
            <w:r w:rsidR="008A552C">
              <w:rPr>
                <w:rFonts w:ascii="Arial" w:hAnsi="Arial" w:cs="Arial"/>
                <w:sz w:val="24"/>
                <w:szCs w:val="24"/>
              </w:rPr>
              <w:t>.</w:t>
            </w:r>
          </w:p>
          <w:p w:rsidR="00F07AB1" w:rsidRDefault="00F07AB1" w:rsidP="00A703B1">
            <w:pPr>
              <w:pStyle w:val="MainText"/>
              <w:numPr>
                <w:ilvl w:val="0"/>
                <w:numId w:val="12"/>
              </w:numPr>
              <w:rPr>
                <w:rFonts w:ascii="Arial" w:hAnsi="Arial" w:cs="Arial"/>
                <w:sz w:val="24"/>
                <w:szCs w:val="24"/>
              </w:rPr>
            </w:pPr>
            <w:r w:rsidRPr="00F07AB1">
              <w:rPr>
                <w:rFonts w:ascii="Arial" w:hAnsi="Arial" w:cs="Arial"/>
                <w:sz w:val="24"/>
                <w:szCs w:val="24"/>
              </w:rPr>
              <w:t>Emergency Medical Response</w:t>
            </w:r>
            <w:r>
              <w:rPr>
                <w:rFonts w:ascii="Arial" w:hAnsi="Arial" w:cs="Arial"/>
                <w:sz w:val="24"/>
                <w:szCs w:val="24"/>
              </w:rPr>
              <w:t xml:space="preserve"> is seen</w:t>
            </w:r>
            <w:r w:rsidRPr="00F07AB1">
              <w:rPr>
                <w:rFonts w:ascii="Arial" w:hAnsi="Arial" w:cs="Arial"/>
                <w:sz w:val="24"/>
                <w:szCs w:val="24"/>
              </w:rPr>
              <w:t xml:space="preserve"> as a way of kee</w:t>
            </w:r>
            <w:r>
              <w:rPr>
                <w:rFonts w:ascii="Arial" w:hAnsi="Arial" w:cs="Arial"/>
                <w:sz w:val="24"/>
                <w:szCs w:val="24"/>
              </w:rPr>
              <w:t xml:space="preserve">ping </w:t>
            </w:r>
            <w:r w:rsidR="00BA249D">
              <w:rPr>
                <w:rFonts w:ascii="Arial" w:hAnsi="Arial" w:cs="Arial"/>
                <w:sz w:val="24"/>
                <w:szCs w:val="24"/>
              </w:rPr>
              <w:t>staff</w:t>
            </w:r>
            <w:r>
              <w:rPr>
                <w:rFonts w:ascii="Arial" w:hAnsi="Arial" w:cs="Arial"/>
                <w:sz w:val="24"/>
                <w:szCs w:val="24"/>
              </w:rPr>
              <w:t xml:space="preserve"> engaged in the </w:t>
            </w:r>
            <w:r w:rsidR="00924AF7">
              <w:rPr>
                <w:rFonts w:ascii="Arial" w:hAnsi="Arial" w:cs="Arial"/>
                <w:sz w:val="24"/>
                <w:szCs w:val="24"/>
              </w:rPr>
              <w:t>on-call system</w:t>
            </w:r>
            <w:r>
              <w:rPr>
                <w:rFonts w:ascii="Arial" w:hAnsi="Arial" w:cs="Arial"/>
                <w:sz w:val="24"/>
                <w:szCs w:val="24"/>
              </w:rPr>
              <w:t>,</w:t>
            </w:r>
            <w:r w:rsidRPr="00F07AB1">
              <w:rPr>
                <w:rFonts w:ascii="Arial" w:hAnsi="Arial" w:cs="Arial"/>
                <w:sz w:val="24"/>
                <w:szCs w:val="24"/>
              </w:rPr>
              <w:t xml:space="preserve"> </w:t>
            </w:r>
            <w:r w:rsidR="00924AF7">
              <w:rPr>
                <w:rFonts w:ascii="Arial" w:hAnsi="Arial" w:cs="Arial"/>
                <w:sz w:val="24"/>
                <w:szCs w:val="24"/>
              </w:rPr>
              <w:t>however, they warned that if the on-call work took up too much time, this would mean that the</w:t>
            </w:r>
            <w:r w:rsidRPr="00F07AB1">
              <w:rPr>
                <w:rFonts w:ascii="Arial" w:hAnsi="Arial" w:cs="Arial"/>
                <w:sz w:val="24"/>
                <w:szCs w:val="24"/>
              </w:rPr>
              <w:t xml:space="preserve"> primary employer </w:t>
            </w:r>
            <w:r w:rsidR="00924AF7">
              <w:rPr>
                <w:rFonts w:ascii="Arial" w:hAnsi="Arial" w:cs="Arial"/>
                <w:sz w:val="24"/>
                <w:szCs w:val="24"/>
              </w:rPr>
              <w:t>would be</w:t>
            </w:r>
            <w:r w:rsidR="00BA249D">
              <w:rPr>
                <w:rFonts w:ascii="Arial" w:hAnsi="Arial" w:cs="Arial"/>
                <w:sz w:val="24"/>
                <w:szCs w:val="24"/>
              </w:rPr>
              <w:t xml:space="preserve"> more reluctant to release staff.</w:t>
            </w:r>
          </w:p>
          <w:p w:rsidR="00955EC4" w:rsidRDefault="00BA249D" w:rsidP="00A703B1">
            <w:pPr>
              <w:pStyle w:val="MainText"/>
              <w:numPr>
                <w:ilvl w:val="0"/>
                <w:numId w:val="12"/>
              </w:numPr>
              <w:rPr>
                <w:rFonts w:ascii="Arial" w:hAnsi="Arial" w:cs="Arial"/>
                <w:sz w:val="24"/>
                <w:szCs w:val="24"/>
              </w:rPr>
            </w:pPr>
            <w:r>
              <w:rPr>
                <w:rFonts w:ascii="Arial" w:hAnsi="Arial" w:cs="Arial"/>
                <w:sz w:val="24"/>
                <w:szCs w:val="24"/>
              </w:rPr>
              <w:lastRenderedPageBreak/>
              <w:t xml:space="preserve">The availability of on-call staff in coastal areas during the </w:t>
            </w:r>
            <w:r w:rsidR="00955EC4">
              <w:rPr>
                <w:rFonts w:ascii="Arial" w:hAnsi="Arial" w:cs="Arial"/>
                <w:sz w:val="24"/>
                <w:szCs w:val="24"/>
              </w:rPr>
              <w:t>summer</w:t>
            </w:r>
            <w:r>
              <w:rPr>
                <w:rFonts w:ascii="Arial" w:hAnsi="Arial" w:cs="Arial"/>
                <w:sz w:val="24"/>
                <w:szCs w:val="24"/>
              </w:rPr>
              <w:t xml:space="preserve"> season</w:t>
            </w:r>
            <w:r w:rsidR="00955EC4">
              <w:rPr>
                <w:rFonts w:ascii="Arial" w:hAnsi="Arial" w:cs="Arial"/>
                <w:sz w:val="24"/>
                <w:szCs w:val="24"/>
              </w:rPr>
              <w:t xml:space="preserve"> could be problematic as the demands in their primary employment </w:t>
            </w:r>
            <w:r w:rsidR="00955EC4" w:rsidRPr="00955EC4">
              <w:rPr>
                <w:rFonts w:ascii="Arial" w:hAnsi="Arial" w:cs="Arial"/>
                <w:sz w:val="24"/>
                <w:szCs w:val="24"/>
              </w:rPr>
              <w:t>increased</w:t>
            </w:r>
            <w:r w:rsidRPr="00955EC4">
              <w:rPr>
                <w:rFonts w:ascii="Arial" w:hAnsi="Arial" w:cs="Arial"/>
                <w:sz w:val="24"/>
                <w:szCs w:val="24"/>
              </w:rPr>
              <w:t>.</w:t>
            </w:r>
          </w:p>
          <w:p w:rsidR="00955EC4" w:rsidRPr="00B03046" w:rsidRDefault="00955EC4" w:rsidP="00A703B1">
            <w:pPr>
              <w:pStyle w:val="MainText"/>
              <w:numPr>
                <w:ilvl w:val="0"/>
                <w:numId w:val="12"/>
              </w:numPr>
              <w:rPr>
                <w:rFonts w:ascii="Arial" w:hAnsi="Arial" w:cs="Arial"/>
                <w:sz w:val="24"/>
                <w:szCs w:val="24"/>
              </w:rPr>
            </w:pPr>
            <w:r>
              <w:rPr>
                <w:rFonts w:ascii="Arial" w:hAnsi="Arial" w:cs="Arial"/>
                <w:sz w:val="24"/>
                <w:szCs w:val="24"/>
              </w:rPr>
              <w:t>C</w:t>
            </w:r>
            <w:r w:rsidR="00DC7D3C" w:rsidRPr="00955EC4">
              <w:rPr>
                <w:rFonts w:ascii="Arial" w:hAnsi="Arial" w:cs="Arial"/>
                <w:sz w:val="24"/>
                <w:szCs w:val="24"/>
              </w:rPr>
              <w:t>hanging demographics i</w:t>
            </w:r>
            <w:r w:rsidR="00101E9B" w:rsidRPr="00955EC4">
              <w:rPr>
                <w:rFonts w:ascii="Arial" w:hAnsi="Arial" w:cs="Arial"/>
                <w:sz w:val="24"/>
                <w:szCs w:val="24"/>
              </w:rPr>
              <w:t>.</w:t>
            </w:r>
            <w:r w:rsidR="00DC7D3C" w:rsidRPr="00955EC4">
              <w:rPr>
                <w:rFonts w:ascii="Arial" w:hAnsi="Arial" w:cs="Arial"/>
                <w:sz w:val="24"/>
                <w:szCs w:val="24"/>
              </w:rPr>
              <w:t>e</w:t>
            </w:r>
            <w:r w:rsidR="00101E9B" w:rsidRPr="00955EC4">
              <w:rPr>
                <w:rFonts w:ascii="Arial" w:hAnsi="Arial" w:cs="Arial"/>
                <w:sz w:val="24"/>
                <w:szCs w:val="24"/>
              </w:rPr>
              <w:t>.</w:t>
            </w:r>
            <w:r w:rsidR="00DC7D3C" w:rsidRPr="00955EC4">
              <w:rPr>
                <w:rFonts w:ascii="Arial" w:hAnsi="Arial" w:cs="Arial"/>
                <w:sz w:val="24"/>
                <w:szCs w:val="24"/>
              </w:rPr>
              <w:t xml:space="preserve"> an ageing population </w:t>
            </w:r>
            <w:r>
              <w:rPr>
                <w:rFonts w:ascii="Arial" w:hAnsi="Arial" w:cs="Arial"/>
                <w:sz w:val="24"/>
                <w:szCs w:val="24"/>
              </w:rPr>
              <w:t xml:space="preserve">will increase </w:t>
            </w:r>
            <w:r w:rsidR="00DC7D3C" w:rsidRPr="00955EC4">
              <w:rPr>
                <w:rFonts w:ascii="Arial" w:hAnsi="Arial" w:cs="Arial"/>
                <w:sz w:val="24"/>
                <w:szCs w:val="24"/>
              </w:rPr>
              <w:t>demand on FRAs.</w:t>
            </w:r>
            <w:r>
              <w:rPr>
                <w:rFonts w:ascii="Arial" w:hAnsi="Arial" w:cs="Arial"/>
                <w:sz w:val="24"/>
                <w:szCs w:val="24"/>
              </w:rPr>
              <w:t xml:space="preserve"> There was some discussion on what the projected </w:t>
            </w:r>
            <w:r w:rsidR="00B03046">
              <w:rPr>
                <w:rFonts w:ascii="Arial" w:hAnsi="Arial" w:cs="Arial"/>
                <w:sz w:val="24"/>
                <w:szCs w:val="24"/>
              </w:rPr>
              <w:t xml:space="preserve">need would look like in the future, with the potential for a rise in incidents after a long decline. </w:t>
            </w:r>
          </w:p>
          <w:p w:rsidR="00101E9B" w:rsidRPr="009F7BBF" w:rsidRDefault="00101E9B" w:rsidP="00A703B1">
            <w:pPr>
              <w:pStyle w:val="ListParagraph"/>
              <w:numPr>
                <w:ilvl w:val="0"/>
                <w:numId w:val="12"/>
              </w:numPr>
              <w:rPr>
                <w:rFonts w:ascii="Arial" w:hAnsi="Arial" w:cs="Arial"/>
                <w:szCs w:val="24"/>
              </w:rPr>
            </w:pPr>
            <w:r w:rsidRPr="009F7BBF">
              <w:rPr>
                <w:rFonts w:ascii="Arial" w:hAnsi="Arial" w:cs="Arial"/>
                <w:szCs w:val="24"/>
              </w:rPr>
              <w:t>The</w:t>
            </w:r>
            <w:r w:rsidR="00B03046">
              <w:rPr>
                <w:rFonts w:ascii="Arial" w:hAnsi="Arial" w:cs="Arial"/>
                <w:szCs w:val="24"/>
              </w:rPr>
              <w:t xml:space="preserve"> need for </w:t>
            </w:r>
            <w:r w:rsidRPr="009F7BBF">
              <w:rPr>
                <w:rFonts w:ascii="Arial" w:hAnsi="Arial" w:cs="Arial"/>
                <w:szCs w:val="24"/>
              </w:rPr>
              <w:t xml:space="preserve">a minimum establishment number to provide resilience for when </w:t>
            </w:r>
            <w:r w:rsidR="00B03046">
              <w:rPr>
                <w:rFonts w:ascii="Arial" w:hAnsi="Arial" w:cs="Arial"/>
                <w:szCs w:val="24"/>
              </w:rPr>
              <w:t>large scale</w:t>
            </w:r>
            <w:r w:rsidRPr="009F7BBF">
              <w:rPr>
                <w:rFonts w:ascii="Arial" w:hAnsi="Arial" w:cs="Arial"/>
                <w:szCs w:val="24"/>
              </w:rPr>
              <w:t xml:space="preserve"> fires and incidents occur</w:t>
            </w:r>
            <w:r w:rsidR="00697C53" w:rsidRPr="009F7BBF">
              <w:rPr>
                <w:rFonts w:ascii="Arial" w:hAnsi="Arial" w:cs="Arial"/>
                <w:szCs w:val="24"/>
              </w:rPr>
              <w:t xml:space="preserve">. Ensuring </w:t>
            </w:r>
            <w:r w:rsidR="00B03046">
              <w:rPr>
                <w:rFonts w:ascii="Arial" w:hAnsi="Arial" w:cs="Arial"/>
                <w:szCs w:val="24"/>
              </w:rPr>
              <w:t>that any</w:t>
            </w:r>
            <w:r w:rsidRPr="009F7BBF">
              <w:rPr>
                <w:rFonts w:ascii="Arial" w:hAnsi="Arial" w:cs="Arial"/>
                <w:szCs w:val="24"/>
              </w:rPr>
              <w:t xml:space="preserve"> discretionary capacity</w:t>
            </w:r>
            <w:r w:rsidR="00FD158A">
              <w:rPr>
                <w:rFonts w:ascii="Arial" w:hAnsi="Arial" w:cs="Arial"/>
                <w:szCs w:val="24"/>
              </w:rPr>
              <w:t xml:space="preserve"> that may exist</w:t>
            </w:r>
            <w:r w:rsidR="00A703B1">
              <w:rPr>
                <w:rFonts w:ascii="Arial" w:hAnsi="Arial" w:cs="Arial"/>
                <w:szCs w:val="24"/>
              </w:rPr>
              <w:t xml:space="preserve"> is used for a wider range of</w:t>
            </w:r>
            <w:r w:rsidR="00FD158A">
              <w:rPr>
                <w:rFonts w:ascii="Arial" w:hAnsi="Arial" w:cs="Arial"/>
                <w:szCs w:val="24"/>
              </w:rPr>
              <w:t xml:space="preserve"> activities</w:t>
            </w:r>
            <w:r w:rsidRPr="009F7BBF">
              <w:rPr>
                <w:rFonts w:ascii="Arial" w:hAnsi="Arial" w:cs="Arial"/>
                <w:szCs w:val="24"/>
              </w:rPr>
              <w:t xml:space="preserve"> to ensure that resilience is not compromised.</w:t>
            </w:r>
            <w:r w:rsidR="00A703B1">
              <w:rPr>
                <w:rFonts w:ascii="Arial" w:hAnsi="Arial" w:cs="Arial"/>
                <w:szCs w:val="24"/>
              </w:rPr>
              <w:t xml:space="preserve"> </w:t>
            </w:r>
          </w:p>
          <w:p w:rsidR="00A703B1" w:rsidRDefault="00A703B1" w:rsidP="00A703B1">
            <w:pPr>
              <w:pStyle w:val="MainText"/>
              <w:numPr>
                <w:ilvl w:val="0"/>
                <w:numId w:val="12"/>
              </w:numPr>
              <w:rPr>
                <w:rFonts w:ascii="Arial" w:hAnsi="Arial" w:cs="Arial"/>
                <w:sz w:val="24"/>
                <w:szCs w:val="24"/>
              </w:rPr>
            </w:pPr>
            <w:r>
              <w:rPr>
                <w:rFonts w:ascii="Arial" w:hAnsi="Arial" w:cs="Arial"/>
                <w:sz w:val="24"/>
                <w:szCs w:val="24"/>
              </w:rPr>
              <w:t>An FRAs</w:t>
            </w:r>
            <w:r w:rsidRPr="00A36D99">
              <w:rPr>
                <w:rFonts w:ascii="Arial" w:hAnsi="Arial" w:cs="Arial"/>
                <w:sz w:val="24"/>
                <w:szCs w:val="24"/>
              </w:rPr>
              <w:t xml:space="preserve"> establishment number will be affected by</w:t>
            </w:r>
            <w:r>
              <w:rPr>
                <w:rFonts w:ascii="Arial" w:hAnsi="Arial" w:cs="Arial"/>
                <w:sz w:val="24"/>
                <w:szCs w:val="24"/>
              </w:rPr>
              <w:t xml:space="preserve"> a number of issues including locally set response times</w:t>
            </w:r>
            <w:r w:rsidRPr="00A36D99">
              <w:rPr>
                <w:rFonts w:ascii="Arial" w:hAnsi="Arial" w:cs="Arial"/>
                <w:sz w:val="24"/>
                <w:szCs w:val="24"/>
              </w:rPr>
              <w:t>,</w:t>
            </w:r>
            <w:r>
              <w:rPr>
                <w:rFonts w:ascii="Arial" w:hAnsi="Arial" w:cs="Arial"/>
                <w:sz w:val="24"/>
                <w:szCs w:val="24"/>
              </w:rPr>
              <w:t xml:space="preserve"> shift patterns, rural or urban areas etc. There was no set national standard on response times, these are instead a matter for local decision.  </w:t>
            </w:r>
          </w:p>
          <w:p w:rsidR="008A72DE" w:rsidRPr="00A703B1" w:rsidRDefault="00697C53" w:rsidP="00A703B1">
            <w:pPr>
              <w:pStyle w:val="ListParagraph"/>
              <w:numPr>
                <w:ilvl w:val="0"/>
                <w:numId w:val="12"/>
              </w:numPr>
              <w:rPr>
                <w:rFonts w:ascii="Arial" w:hAnsi="Arial" w:cs="Arial"/>
                <w:szCs w:val="24"/>
              </w:rPr>
            </w:pPr>
            <w:r w:rsidRPr="00A703B1">
              <w:rPr>
                <w:rFonts w:ascii="Arial" w:hAnsi="Arial" w:cs="Arial"/>
                <w:szCs w:val="24"/>
              </w:rPr>
              <w:t>Risk and demand</w:t>
            </w:r>
            <w:r w:rsidR="00A703B1" w:rsidRPr="00A703B1">
              <w:rPr>
                <w:rFonts w:ascii="Arial" w:hAnsi="Arial" w:cs="Arial"/>
                <w:szCs w:val="24"/>
              </w:rPr>
              <w:t xml:space="preserve"> are not mutually exclusive, both will </w:t>
            </w:r>
            <w:r w:rsidRPr="00A703B1">
              <w:rPr>
                <w:rFonts w:ascii="Arial" w:hAnsi="Arial" w:cs="Arial"/>
                <w:szCs w:val="24"/>
              </w:rPr>
              <w:t xml:space="preserve">help to inform </w:t>
            </w:r>
            <w:r w:rsidR="00A703B1" w:rsidRPr="00A703B1">
              <w:rPr>
                <w:rFonts w:ascii="Arial" w:hAnsi="Arial" w:cs="Arial"/>
                <w:szCs w:val="24"/>
              </w:rPr>
              <w:t>an FRAs</w:t>
            </w:r>
            <w:r w:rsidRPr="00A703B1">
              <w:rPr>
                <w:rFonts w:ascii="Arial" w:hAnsi="Arial" w:cs="Arial"/>
                <w:szCs w:val="24"/>
              </w:rPr>
              <w:t xml:space="preserve"> risk assessment. </w:t>
            </w:r>
            <w:r w:rsidR="00A703B1" w:rsidRPr="00A703B1">
              <w:rPr>
                <w:rFonts w:ascii="Arial" w:hAnsi="Arial" w:cs="Arial"/>
                <w:szCs w:val="24"/>
              </w:rPr>
              <w:t xml:space="preserve">However, it was noted that there was no single assessment of risk across FRAs. The NFCC were currently working on producing this through their community risk work. </w:t>
            </w:r>
          </w:p>
          <w:p w:rsidR="00A703B1" w:rsidRDefault="00A703B1" w:rsidP="00A703B1">
            <w:pPr>
              <w:pStyle w:val="MainText"/>
              <w:numPr>
                <w:ilvl w:val="0"/>
                <w:numId w:val="12"/>
              </w:numPr>
              <w:rPr>
                <w:rFonts w:ascii="Arial" w:hAnsi="Arial" w:cs="Arial"/>
                <w:sz w:val="24"/>
                <w:szCs w:val="24"/>
              </w:rPr>
            </w:pPr>
            <w:r>
              <w:rPr>
                <w:rFonts w:ascii="Arial" w:hAnsi="Arial" w:cs="Arial"/>
                <w:sz w:val="24"/>
                <w:szCs w:val="24"/>
              </w:rPr>
              <w:t>There was some discussion on o</w:t>
            </w:r>
            <w:r w:rsidRPr="00A36D99">
              <w:rPr>
                <w:rFonts w:ascii="Arial" w:hAnsi="Arial" w:cs="Arial"/>
                <w:sz w:val="24"/>
                <w:szCs w:val="24"/>
              </w:rPr>
              <w:t>utput versus outcome measures</w:t>
            </w:r>
            <w:r>
              <w:rPr>
                <w:rFonts w:ascii="Arial" w:hAnsi="Arial" w:cs="Arial"/>
                <w:sz w:val="24"/>
                <w:szCs w:val="24"/>
              </w:rPr>
              <w:t xml:space="preserve"> </w:t>
            </w:r>
            <w:r w:rsidR="008B535D">
              <w:rPr>
                <w:rFonts w:ascii="Arial" w:hAnsi="Arial" w:cs="Arial"/>
                <w:sz w:val="24"/>
                <w:szCs w:val="24"/>
              </w:rPr>
              <w:t>when looking at the response to fires and other incidents</w:t>
            </w:r>
            <w:r>
              <w:rPr>
                <w:rFonts w:ascii="Arial" w:hAnsi="Arial" w:cs="Arial"/>
                <w:sz w:val="24"/>
                <w:szCs w:val="24"/>
              </w:rPr>
              <w:t>.</w:t>
            </w:r>
          </w:p>
          <w:p w:rsidR="008A72DE" w:rsidRPr="006A3276" w:rsidRDefault="008A72DE" w:rsidP="0050021F">
            <w:pPr>
              <w:pStyle w:val="MainText"/>
              <w:rPr>
                <w:rFonts w:ascii="Arial" w:hAnsi="Arial" w:cs="Arial"/>
                <w:sz w:val="24"/>
                <w:szCs w:val="24"/>
              </w:rPr>
            </w:pPr>
          </w:p>
        </w:tc>
      </w:tr>
      <w:tr w:rsidR="006A3276" w:rsidRPr="009206EC" w:rsidTr="006A3276">
        <w:trPr>
          <w:trHeight w:val="2026"/>
        </w:trPr>
        <w:tc>
          <w:tcPr>
            <w:tcW w:w="710" w:type="dxa"/>
          </w:tcPr>
          <w:p w:rsidR="006A3276" w:rsidRDefault="006A3276" w:rsidP="009206EC">
            <w:pPr>
              <w:pStyle w:val="MainText"/>
              <w:rPr>
                <w:rFonts w:ascii="Arial" w:hAnsi="Arial" w:cs="Arial"/>
                <w:b/>
                <w:sz w:val="24"/>
                <w:szCs w:val="24"/>
              </w:rPr>
            </w:pPr>
          </w:p>
        </w:tc>
        <w:tc>
          <w:tcPr>
            <w:tcW w:w="9213" w:type="dxa"/>
          </w:tcPr>
          <w:p w:rsidR="006A3276" w:rsidRDefault="008B535D" w:rsidP="006A3276">
            <w:pPr>
              <w:pStyle w:val="MainText"/>
              <w:rPr>
                <w:rFonts w:ascii="Arial" w:hAnsi="Arial" w:cs="Arial"/>
                <w:b/>
                <w:sz w:val="24"/>
                <w:szCs w:val="24"/>
              </w:rPr>
            </w:pPr>
            <w:r>
              <w:rPr>
                <w:rFonts w:ascii="Arial" w:hAnsi="Arial" w:cs="Arial"/>
                <w:b/>
                <w:sz w:val="24"/>
                <w:szCs w:val="24"/>
              </w:rPr>
              <w:t>Reserves</w:t>
            </w:r>
          </w:p>
          <w:p w:rsidR="00232B56" w:rsidRDefault="00232B56" w:rsidP="006A3276">
            <w:pPr>
              <w:pStyle w:val="MainText"/>
              <w:rPr>
                <w:rFonts w:ascii="Arial" w:hAnsi="Arial" w:cs="Arial"/>
                <w:b/>
                <w:sz w:val="24"/>
                <w:szCs w:val="24"/>
              </w:rPr>
            </w:pPr>
          </w:p>
          <w:p w:rsidR="00232B56" w:rsidRPr="006A3276" w:rsidRDefault="00232B56" w:rsidP="006A3276">
            <w:pPr>
              <w:pStyle w:val="MainText"/>
              <w:rPr>
                <w:rFonts w:ascii="Arial" w:hAnsi="Arial" w:cs="Arial"/>
                <w:b/>
                <w:sz w:val="24"/>
                <w:szCs w:val="24"/>
              </w:rPr>
            </w:pPr>
            <w:r>
              <w:rPr>
                <w:rFonts w:ascii="Arial" w:hAnsi="Arial" w:cs="Arial"/>
                <w:sz w:val="24"/>
                <w:szCs w:val="24"/>
              </w:rPr>
              <w:t>The Home Office</w:t>
            </w:r>
            <w:r w:rsidR="008B535D">
              <w:rPr>
                <w:rFonts w:ascii="Arial" w:hAnsi="Arial" w:cs="Arial"/>
                <w:sz w:val="24"/>
                <w:szCs w:val="24"/>
              </w:rPr>
              <w:t xml:space="preserve"> also discussed the role of reserves in providing FRAs with future resilience. In particular the Home Office were interested in the use of reserves to secure pay increases for firefighters, in light of the broadening of the role discussions. They </w:t>
            </w:r>
            <w:r>
              <w:rPr>
                <w:rFonts w:ascii="Arial" w:hAnsi="Arial" w:cs="Arial"/>
                <w:sz w:val="24"/>
                <w:szCs w:val="24"/>
              </w:rPr>
              <w:t xml:space="preserve">outlined that </w:t>
            </w:r>
            <w:r w:rsidR="008B535D">
              <w:rPr>
                <w:rFonts w:ascii="Arial" w:hAnsi="Arial" w:cs="Arial"/>
                <w:sz w:val="24"/>
                <w:szCs w:val="24"/>
              </w:rPr>
              <w:t xml:space="preserve">whilst </w:t>
            </w:r>
            <w:r w:rsidRPr="00A36D99">
              <w:rPr>
                <w:rFonts w:ascii="Arial" w:hAnsi="Arial" w:cs="Arial"/>
                <w:sz w:val="24"/>
                <w:szCs w:val="24"/>
              </w:rPr>
              <w:t>FRAs are putting money into reserves</w:t>
            </w:r>
            <w:r w:rsidR="008B535D">
              <w:rPr>
                <w:rFonts w:ascii="Arial" w:hAnsi="Arial" w:cs="Arial"/>
                <w:sz w:val="24"/>
                <w:szCs w:val="24"/>
              </w:rPr>
              <w:t>,</w:t>
            </w:r>
            <w:r w:rsidRPr="00A36D99">
              <w:rPr>
                <w:rFonts w:ascii="Arial" w:hAnsi="Arial" w:cs="Arial"/>
                <w:sz w:val="24"/>
                <w:szCs w:val="24"/>
              </w:rPr>
              <w:t xml:space="preserve"> this money could instead be used to fund a pay increase rather than increase reserves.</w:t>
            </w:r>
          </w:p>
          <w:p w:rsidR="006A3276" w:rsidRPr="006A3276" w:rsidRDefault="006A3276" w:rsidP="006A3276">
            <w:pPr>
              <w:pStyle w:val="MainText"/>
              <w:rPr>
                <w:rFonts w:ascii="Arial" w:hAnsi="Arial" w:cs="Arial"/>
                <w:b/>
                <w:sz w:val="24"/>
                <w:szCs w:val="24"/>
              </w:rPr>
            </w:pPr>
          </w:p>
          <w:p w:rsidR="00A36D99" w:rsidRDefault="00A36D99" w:rsidP="006A3276">
            <w:pPr>
              <w:pStyle w:val="MainText"/>
              <w:rPr>
                <w:rFonts w:ascii="Arial" w:hAnsi="Arial" w:cs="Arial"/>
                <w:sz w:val="24"/>
                <w:szCs w:val="24"/>
              </w:rPr>
            </w:pPr>
            <w:r>
              <w:rPr>
                <w:rFonts w:ascii="Arial" w:hAnsi="Arial" w:cs="Arial"/>
                <w:sz w:val="24"/>
                <w:szCs w:val="24"/>
              </w:rPr>
              <w:t>Members have had these comments to make:</w:t>
            </w:r>
          </w:p>
          <w:p w:rsidR="008B535D" w:rsidRDefault="008B535D" w:rsidP="008B535D">
            <w:pPr>
              <w:pStyle w:val="MainText"/>
              <w:numPr>
                <w:ilvl w:val="0"/>
                <w:numId w:val="14"/>
              </w:numPr>
              <w:rPr>
                <w:rFonts w:ascii="Arial" w:hAnsi="Arial" w:cs="Arial"/>
                <w:sz w:val="24"/>
                <w:szCs w:val="24"/>
              </w:rPr>
            </w:pPr>
            <w:r>
              <w:rPr>
                <w:rFonts w:ascii="Arial" w:hAnsi="Arial" w:cs="Arial"/>
                <w:sz w:val="24"/>
                <w:szCs w:val="24"/>
              </w:rPr>
              <w:t>Members were concerned that the use of reserves to fund an ongoing pay increase would not be effective.</w:t>
            </w:r>
          </w:p>
          <w:p w:rsidR="008B535D" w:rsidRDefault="008B535D" w:rsidP="008B535D">
            <w:pPr>
              <w:pStyle w:val="MainText"/>
              <w:numPr>
                <w:ilvl w:val="0"/>
                <w:numId w:val="14"/>
              </w:numPr>
              <w:rPr>
                <w:rFonts w:ascii="Arial" w:hAnsi="Arial" w:cs="Arial"/>
                <w:sz w:val="24"/>
                <w:szCs w:val="24"/>
              </w:rPr>
            </w:pPr>
            <w:r>
              <w:rPr>
                <w:rFonts w:ascii="Arial" w:hAnsi="Arial" w:cs="Arial"/>
                <w:sz w:val="24"/>
                <w:szCs w:val="24"/>
              </w:rPr>
              <w:t xml:space="preserve">Many FRAs have earmarked their reserves for further transformation rather than allocating them to increasing the </w:t>
            </w:r>
            <w:proofErr w:type="spellStart"/>
            <w:r>
              <w:rPr>
                <w:rFonts w:ascii="Arial" w:hAnsi="Arial" w:cs="Arial"/>
                <w:sz w:val="24"/>
                <w:szCs w:val="24"/>
              </w:rPr>
              <w:t>paybill</w:t>
            </w:r>
            <w:proofErr w:type="spellEnd"/>
            <w:r>
              <w:rPr>
                <w:rFonts w:ascii="Arial" w:hAnsi="Arial" w:cs="Arial"/>
                <w:sz w:val="24"/>
                <w:szCs w:val="24"/>
              </w:rPr>
              <w:t xml:space="preserve">. </w:t>
            </w:r>
          </w:p>
          <w:p w:rsidR="00A36D99" w:rsidRPr="00671970" w:rsidRDefault="00671970" w:rsidP="006A3276">
            <w:pPr>
              <w:pStyle w:val="MainText"/>
              <w:numPr>
                <w:ilvl w:val="0"/>
                <w:numId w:val="14"/>
              </w:numPr>
              <w:rPr>
                <w:rFonts w:ascii="Arial" w:hAnsi="Arial" w:cs="Arial"/>
                <w:sz w:val="24"/>
                <w:szCs w:val="24"/>
              </w:rPr>
            </w:pPr>
            <w:r>
              <w:rPr>
                <w:rFonts w:ascii="Arial" w:hAnsi="Arial" w:cs="Arial"/>
                <w:sz w:val="24"/>
                <w:szCs w:val="24"/>
              </w:rPr>
              <w:t>This was due to a lack of capital funding available for transformation projects. Reserves were therefore critical to further transformation.</w:t>
            </w:r>
          </w:p>
          <w:p w:rsidR="00A36D99" w:rsidRPr="00A36D99" w:rsidRDefault="00A36D99" w:rsidP="006A3276">
            <w:pPr>
              <w:pStyle w:val="MainText"/>
              <w:rPr>
                <w:rFonts w:ascii="Arial" w:hAnsi="Arial" w:cs="Arial"/>
                <w:sz w:val="24"/>
                <w:szCs w:val="24"/>
              </w:rPr>
            </w:pPr>
          </w:p>
        </w:tc>
      </w:tr>
      <w:tr w:rsidR="007371AE" w:rsidRPr="009206EC" w:rsidTr="006A3276">
        <w:trPr>
          <w:trHeight w:val="2026"/>
        </w:trPr>
        <w:tc>
          <w:tcPr>
            <w:tcW w:w="710" w:type="dxa"/>
          </w:tcPr>
          <w:p w:rsidR="007371AE" w:rsidRDefault="007371AE" w:rsidP="009206EC">
            <w:pPr>
              <w:pStyle w:val="MainText"/>
              <w:rPr>
                <w:rFonts w:ascii="Arial" w:hAnsi="Arial" w:cs="Arial"/>
                <w:b/>
                <w:sz w:val="24"/>
                <w:szCs w:val="24"/>
              </w:rPr>
            </w:pPr>
          </w:p>
        </w:tc>
        <w:tc>
          <w:tcPr>
            <w:tcW w:w="9213" w:type="dxa"/>
          </w:tcPr>
          <w:p w:rsidR="007371AE" w:rsidRDefault="007371AE" w:rsidP="006A3276">
            <w:pPr>
              <w:pStyle w:val="MainText"/>
              <w:rPr>
                <w:rFonts w:ascii="Arial" w:hAnsi="Arial" w:cs="Arial"/>
                <w:b/>
                <w:sz w:val="24"/>
                <w:szCs w:val="24"/>
              </w:rPr>
            </w:pPr>
            <w:r>
              <w:rPr>
                <w:rFonts w:ascii="Arial" w:hAnsi="Arial" w:cs="Arial"/>
                <w:b/>
                <w:sz w:val="24"/>
                <w:szCs w:val="24"/>
              </w:rPr>
              <w:t>Any other comments</w:t>
            </w:r>
          </w:p>
          <w:p w:rsidR="00232B56" w:rsidRDefault="00232B56" w:rsidP="006A3276">
            <w:pPr>
              <w:pStyle w:val="MainText"/>
              <w:rPr>
                <w:rFonts w:ascii="Arial" w:hAnsi="Arial" w:cs="Arial"/>
                <w:b/>
                <w:sz w:val="24"/>
                <w:szCs w:val="24"/>
              </w:rPr>
            </w:pPr>
          </w:p>
          <w:p w:rsidR="00232B56" w:rsidRDefault="00232B56" w:rsidP="006A3276">
            <w:pPr>
              <w:pStyle w:val="MainText"/>
              <w:rPr>
                <w:rFonts w:ascii="Arial" w:hAnsi="Arial" w:cs="Arial"/>
                <w:sz w:val="24"/>
                <w:szCs w:val="24"/>
              </w:rPr>
            </w:pPr>
            <w:r w:rsidRPr="00232B56">
              <w:rPr>
                <w:rFonts w:ascii="Arial" w:hAnsi="Arial" w:cs="Arial"/>
                <w:sz w:val="24"/>
                <w:szCs w:val="24"/>
              </w:rPr>
              <w:t xml:space="preserve">There were some discussions around the role of the FBU in transformation and change. Members outlined that the unionised workforce means that it can </w:t>
            </w:r>
            <w:r>
              <w:rPr>
                <w:rFonts w:ascii="Arial" w:hAnsi="Arial" w:cs="Arial"/>
                <w:sz w:val="24"/>
                <w:szCs w:val="24"/>
              </w:rPr>
              <w:t xml:space="preserve">take time to implement change, </w:t>
            </w:r>
            <w:r w:rsidRPr="00232B56">
              <w:rPr>
                <w:rFonts w:ascii="Arial" w:hAnsi="Arial" w:cs="Arial"/>
                <w:sz w:val="24"/>
                <w:szCs w:val="24"/>
              </w:rPr>
              <w:t>including the broadening of the role discussions.</w:t>
            </w:r>
          </w:p>
          <w:p w:rsidR="00232B56" w:rsidRDefault="00232B56" w:rsidP="006A3276">
            <w:pPr>
              <w:pStyle w:val="MainText"/>
              <w:rPr>
                <w:rFonts w:ascii="Arial" w:hAnsi="Arial" w:cs="Arial"/>
                <w:sz w:val="24"/>
                <w:szCs w:val="24"/>
              </w:rPr>
            </w:pPr>
          </w:p>
          <w:p w:rsidR="00232B56" w:rsidRPr="00232B56" w:rsidRDefault="00232B56" w:rsidP="006A3276">
            <w:pPr>
              <w:pStyle w:val="MainText"/>
              <w:rPr>
                <w:rFonts w:ascii="Arial" w:hAnsi="Arial" w:cs="Arial"/>
                <w:sz w:val="24"/>
                <w:szCs w:val="24"/>
              </w:rPr>
            </w:pPr>
            <w:r w:rsidRPr="00232B56">
              <w:rPr>
                <w:rFonts w:ascii="Arial" w:hAnsi="Arial" w:cs="Arial"/>
                <w:sz w:val="24"/>
                <w:szCs w:val="24"/>
              </w:rPr>
              <w:t>Grenfell was noted as the big unknown, in terms of the role of the fire service going forwards and how that would impact on demand.</w:t>
            </w:r>
          </w:p>
        </w:tc>
      </w:tr>
    </w:tbl>
    <w:p w:rsidR="008D56FC" w:rsidRDefault="008D56FC" w:rsidP="00B33694">
      <w:pPr>
        <w:pStyle w:val="MainText"/>
        <w:rPr>
          <w:rFonts w:ascii="Arial" w:hAnsi="Arial" w:cs="Arial"/>
          <w:b/>
          <w:sz w:val="24"/>
          <w:szCs w:val="24"/>
        </w:rPr>
      </w:pPr>
    </w:p>
    <w:sectPr w:rsidR="008D56FC" w:rsidSect="00987FB2">
      <w:headerReference w:type="default" r:id="rId10"/>
      <w:footerReference w:type="default" r:id="rId11"/>
      <w:headerReference w:type="first" r:id="rId12"/>
      <w:pgSz w:w="11906" w:h="16838" w:code="9"/>
      <w:pgMar w:top="1440" w:right="1134" w:bottom="1134" w:left="1440"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31" w:rsidRDefault="00AA4531">
      <w:r>
        <w:separator/>
      </w:r>
    </w:p>
  </w:endnote>
  <w:endnote w:type="continuationSeparator" w:id="0">
    <w:p w:rsidR="00AA4531" w:rsidRDefault="00AA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99" w:rsidRDefault="00A36D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31" w:rsidRDefault="00AA4531">
      <w:r>
        <w:separator/>
      </w:r>
    </w:p>
  </w:footnote>
  <w:footnote w:type="continuationSeparator" w:id="0">
    <w:p w:rsidR="00AA4531" w:rsidRDefault="00AA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36D99" w:rsidRPr="00C25CA7" w:rsidTr="00E27458">
      <w:trPr>
        <w:trHeight w:val="416"/>
      </w:trPr>
      <w:tc>
        <w:tcPr>
          <w:tcW w:w="5812" w:type="dxa"/>
          <w:vMerge w:val="restart"/>
        </w:tcPr>
        <w:p w:rsidR="00A36D99" w:rsidRPr="00C803F3" w:rsidRDefault="00A36D99" w:rsidP="00E27458">
          <w:r w:rsidRPr="00C803F3">
            <w:rPr>
              <w:noProof/>
              <w:lang w:eastAsia="en-GB"/>
            </w:rPr>
            <w:drawing>
              <wp:inline distT="0" distB="0" distL="0" distR="0" wp14:anchorId="7C393EBB" wp14:editId="3B289461">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46703239"/>
          <w:placeholder>
            <w:docPart w:val="1FFE7265A90A4D8CB8262DE72E1BA5BF"/>
          </w:placeholder>
        </w:sdtPr>
        <w:sdtEndPr/>
        <w:sdtContent>
          <w:tc>
            <w:tcPr>
              <w:tcW w:w="4106" w:type="dxa"/>
            </w:tcPr>
            <w:p w:rsidR="00A36D99" w:rsidRPr="00E27458" w:rsidRDefault="00A36D99" w:rsidP="00E27458">
              <w:pPr>
                <w:autoSpaceDE w:val="0"/>
                <w:autoSpaceDN w:val="0"/>
                <w:adjustRightInd w:val="0"/>
                <w:rPr>
                  <w:rFonts w:ascii="Arial" w:eastAsiaTheme="minorEastAsia" w:hAnsi="Arial" w:cs="Arial"/>
                  <w:b/>
                  <w:bCs/>
                  <w:sz w:val="22"/>
                  <w:szCs w:val="22"/>
                  <w:lang w:eastAsia="ja-JP"/>
                </w:rPr>
              </w:pPr>
              <w:r w:rsidRPr="00E27458">
                <w:rPr>
                  <w:rFonts w:ascii="Arial" w:eastAsiaTheme="minorEastAsia" w:hAnsi="Arial" w:cs="Arial"/>
                  <w:b/>
                  <w:bCs/>
                  <w:sz w:val="22"/>
                  <w:szCs w:val="22"/>
                  <w:lang w:eastAsia="ja-JP"/>
                </w:rPr>
                <w:t>Environment, Economy,</w:t>
              </w:r>
            </w:p>
            <w:p w:rsidR="00A36D99" w:rsidRPr="00E27458" w:rsidRDefault="00A36D99" w:rsidP="00E27458">
              <w:pPr>
                <w:rPr>
                  <w:rFonts w:ascii="Arial" w:eastAsiaTheme="minorEastAsia" w:hAnsi="Arial" w:cs="Arial"/>
                  <w:b/>
                  <w:bCs/>
                  <w:sz w:val="22"/>
                  <w:szCs w:val="22"/>
                  <w:lang w:eastAsia="ja-JP"/>
                </w:rPr>
              </w:pPr>
              <w:r w:rsidRPr="00E27458">
                <w:rPr>
                  <w:rFonts w:ascii="Arial" w:eastAsiaTheme="minorEastAsia" w:hAnsi="Arial" w:cs="Arial"/>
                  <w:b/>
                  <w:bCs/>
                  <w:sz w:val="22"/>
                  <w:szCs w:val="22"/>
                  <w:lang w:eastAsia="ja-JP"/>
                </w:rPr>
                <w:t>Housing and Transport Board</w:t>
              </w:r>
            </w:p>
            <w:p w:rsidR="00A36D99" w:rsidRPr="00C803F3" w:rsidRDefault="00A36D99" w:rsidP="00E27458"/>
          </w:tc>
        </w:sdtContent>
      </w:sdt>
    </w:tr>
    <w:tr w:rsidR="00A36D99" w:rsidTr="00E27458">
      <w:trPr>
        <w:trHeight w:val="406"/>
      </w:trPr>
      <w:tc>
        <w:tcPr>
          <w:tcW w:w="5812" w:type="dxa"/>
          <w:vMerge/>
        </w:tcPr>
        <w:p w:rsidR="00A36D99" w:rsidRPr="00A627DD" w:rsidRDefault="00A36D99" w:rsidP="00E27458"/>
      </w:tc>
      <w:tc>
        <w:tcPr>
          <w:tcW w:w="4106" w:type="dxa"/>
        </w:tcPr>
        <w:sdt>
          <w:sdtPr>
            <w:rPr>
              <w:rFonts w:ascii="Arial" w:hAnsi="Arial" w:cs="Arial"/>
              <w:sz w:val="22"/>
              <w:szCs w:val="22"/>
            </w:rPr>
            <w:alias w:val="Date"/>
            <w:tag w:val="Date"/>
            <w:id w:val="1781449053"/>
            <w:placeholder>
              <w:docPart w:val="95D3F60CCB2941C79538146D1261AA1C"/>
            </w:placeholder>
            <w:date w:fullDate="2018-07-12T00:00:00Z">
              <w:dateFormat w:val="dd MMMM yyyy"/>
              <w:lid w:val="en-GB"/>
              <w:storeMappedDataAs w:val="dateTime"/>
              <w:calendar w:val="gregorian"/>
            </w:date>
          </w:sdtPr>
          <w:sdtEndPr/>
          <w:sdtContent>
            <w:p w:rsidR="00A36D99" w:rsidRPr="00C803F3" w:rsidRDefault="00A36D99" w:rsidP="00E27458">
              <w:r w:rsidRPr="00E27458">
                <w:rPr>
                  <w:rFonts w:ascii="Arial" w:hAnsi="Arial" w:cs="Arial"/>
                  <w:sz w:val="22"/>
                  <w:szCs w:val="22"/>
                </w:rPr>
                <w:t>12 July 2018</w:t>
              </w:r>
            </w:p>
          </w:sdtContent>
        </w:sdt>
      </w:tc>
    </w:tr>
    <w:tr w:rsidR="00A36D99" w:rsidRPr="00C25CA7" w:rsidTr="00E27458">
      <w:trPr>
        <w:trHeight w:val="89"/>
      </w:trPr>
      <w:tc>
        <w:tcPr>
          <w:tcW w:w="5812" w:type="dxa"/>
          <w:vMerge/>
        </w:tcPr>
        <w:p w:rsidR="00A36D99" w:rsidRPr="00A627DD" w:rsidRDefault="00A36D99" w:rsidP="00E27458"/>
      </w:tc>
      <w:tc>
        <w:tcPr>
          <w:tcW w:w="4106" w:type="dxa"/>
        </w:tcPr>
        <w:sdt>
          <w:sdtPr>
            <w:alias w:val="Item no."/>
            <w:tag w:val="Item no."/>
            <w:id w:val="2044405608"/>
            <w:placeholder>
              <w:docPart w:val="1FFE7265A90A4D8CB8262DE72E1BA5BF"/>
            </w:placeholder>
          </w:sdtPr>
          <w:sdtEndPr/>
          <w:sdtContent>
            <w:p w:rsidR="00A36D99" w:rsidRPr="00C803F3" w:rsidRDefault="00A36D99" w:rsidP="00E27458">
              <w:r>
                <w:t xml:space="preserve">  </w:t>
              </w:r>
            </w:p>
          </w:sdtContent>
        </w:sdt>
      </w:tc>
    </w:tr>
  </w:tbl>
  <w:p w:rsidR="00A36D99" w:rsidRDefault="00A36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36D99" w:rsidRPr="00C25CA7" w:rsidTr="00E27458">
      <w:trPr>
        <w:trHeight w:val="416"/>
      </w:trPr>
      <w:tc>
        <w:tcPr>
          <w:tcW w:w="5812" w:type="dxa"/>
          <w:vMerge w:val="restart"/>
        </w:tcPr>
        <w:p w:rsidR="00A36D99" w:rsidRPr="00DB7DC1" w:rsidRDefault="00A36D99" w:rsidP="00E27458">
          <w:pPr>
            <w:rPr>
              <w:szCs w:val="24"/>
            </w:rPr>
          </w:pPr>
          <w:r w:rsidRPr="00DB7DC1">
            <w:rPr>
              <w:noProof/>
              <w:szCs w:val="24"/>
              <w:lang w:eastAsia="en-GB"/>
            </w:rPr>
            <w:drawing>
              <wp:inline distT="0" distB="0" distL="0" distR="0" wp14:anchorId="1ED11E3D" wp14:editId="5781CB3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szCs w:val="24"/>
          </w:rPr>
          <w:alias w:val="Board"/>
          <w:tag w:val="Board"/>
          <w:id w:val="416908834"/>
          <w:placeholder>
            <w:docPart w:val="8521920C3E0043F59D54B10F1BF418A0"/>
          </w:placeholder>
        </w:sdtPr>
        <w:sdtEndPr/>
        <w:sdtContent>
          <w:tc>
            <w:tcPr>
              <w:tcW w:w="4106" w:type="dxa"/>
            </w:tcPr>
            <w:p w:rsidR="00A36D99" w:rsidRPr="00DB7DC1" w:rsidRDefault="00A36D99" w:rsidP="004074D9">
              <w:pPr>
                <w:autoSpaceDE w:val="0"/>
                <w:autoSpaceDN w:val="0"/>
                <w:adjustRightInd w:val="0"/>
                <w:rPr>
                  <w:rFonts w:ascii="Arial" w:hAnsi="Arial" w:cs="Arial"/>
                  <w:b/>
                  <w:szCs w:val="24"/>
                </w:rPr>
              </w:pPr>
              <w:r w:rsidRPr="00DB7DC1">
                <w:rPr>
                  <w:rFonts w:ascii="Arial" w:hAnsi="Arial" w:cs="Arial"/>
                  <w:b/>
                  <w:szCs w:val="24"/>
                </w:rPr>
                <w:t>Fire Service Management Committee</w:t>
              </w:r>
            </w:p>
            <w:p w:rsidR="00A36D99" w:rsidRPr="00DB7DC1" w:rsidRDefault="00A36D99" w:rsidP="004074D9">
              <w:pPr>
                <w:autoSpaceDE w:val="0"/>
                <w:autoSpaceDN w:val="0"/>
                <w:adjustRightInd w:val="0"/>
                <w:rPr>
                  <w:szCs w:val="24"/>
                </w:rPr>
              </w:pPr>
            </w:p>
          </w:tc>
        </w:sdtContent>
      </w:sdt>
    </w:tr>
    <w:tr w:rsidR="00A36D99" w:rsidTr="00E27458">
      <w:trPr>
        <w:trHeight w:val="406"/>
      </w:trPr>
      <w:tc>
        <w:tcPr>
          <w:tcW w:w="5812" w:type="dxa"/>
          <w:vMerge/>
        </w:tcPr>
        <w:p w:rsidR="00A36D99" w:rsidRPr="00DB7DC1" w:rsidRDefault="00A36D99" w:rsidP="00E27458">
          <w:pPr>
            <w:rPr>
              <w:szCs w:val="24"/>
            </w:rPr>
          </w:pPr>
        </w:p>
      </w:tc>
      <w:tc>
        <w:tcPr>
          <w:tcW w:w="4106" w:type="dxa"/>
        </w:tcPr>
        <w:sdt>
          <w:sdtPr>
            <w:rPr>
              <w:rFonts w:ascii="Arial" w:hAnsi="Arial" w:cs="Arial"/>
              <w:szCs w:val="24"/>
            </w:rPr>
            <w:alias w:val="Date"/>
            <w:tag w:val="Date"/>
            <w:id w:val="-488943452"/>
            <w:placeholder>
              <w:docPart w:val="7D90CBB7C5644F759AEB5598AF3B97D8"/>
            </w:placeholder>
            <w:date w:fullDate="2018-07-11T00:00:00Z">
              <w:dateFormat w:val="dd MMMM yyyy"/>
              <w:lid w:val="en-GB"/>
              <w:storeMappedDataAs w:val="dateTime"/>
              <w:calendar w:val="gregorian"/>
            </w:date>
          </w:sdtPr>
          <w:sdtEndPr/>
          <w:sdtContent>
            <w:p w:rsidR="00A36D99" w:rsidRPr="00DB7DC1" w:rsidRDefault="00A36D99" w:rsidP="004074D9">
              <w:pPr>
                <w:rPr>
                  <w:szCs w:val="24"/>
                </w:rPr>
              </w:pPr>
              <w:r w:rsidRPr="00DB7DC1">
                <w:rPr>
                  <w:rFonts w:ascii="Arial" w:hAnsi="Arial" w:cs="Arial"/>
                  <w:szCs w:val="24"/>
                </w:rPr>
                <w:t>11 July 2018</w:t>
              </w:r>
            </w:p>
          </w:sdtContent>
        </w:sdt>
      </w:tc>
    </w:tr>
    <w:tr w:rsidR="00A36D99" w:rsidRPr="00C25CA7" w:rsidTr="00E27458">
      <w:trPr>
        <w:trHeight w:val="89"/>
      </w:trPr>
      <w:tc>
        <w:tcPr>
          <w:tcW w:w="5812" w:type="dxa"/>
          <w:vMerge/>
        </w:tcPr>
        <w:p w:rsidR="00A36D99" w:rsidRPr="00A627DD" w:rsidRDefault="00A36D99" w:rsidP="00E27458"/>
      </w:tc>
      <w:tc>
        <w:tcPr>
          <w:tcW w:w="4106" w:type="dxa"/>
        </w:tcPr>
        <w:sdt>
          <w:sdtPr>
            <w:alias w:val="Item no."/>
            <w:tag w:val="Item no."/>
            <w:id w:val="-624237752"/>
            <w:placeholder>
              <w:docPart w:val="8521920C3E0043F59D54B10F1BF418A0"/>
            </w:placeholder>
          </w:sdtPr>
          <w:sdtEndPr/>
          <w:sdtContent>
            <w:p w:rsidR="00A36D99" w:rsidRPr="00C803F3" w:rsidRDefault="00A36D99" w:rsidP="00E27458">
              <w:r>
                <w:t xml:space="preserve">  </w:t>
              </w:r>
            </w:p>
          </w:sdtContent>
        </w:sdt>
      </w:tc>
    </w:tr>
  </w:tbl>
  <w:p w:rsidR="00A36D99" w:rsidRDefault="00A36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EC0"/>
    <w:multiLevelType w:val="hybridMultilevel"/>
    <w:tmpl w:val="E38C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4718"/>
    <w:multiLevelType w:val="hybridMultilevel"/>
    <w:tmpl w:val="74486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A27A6"/>
    <w:multiLevelType w:val="hybridMultilevel"/>
    <w:tmpl w:val="FE32854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44B37"/>
    <w:multiLevelType w:val="hybridMultilevel"/>
    <w:tmpl w:val="A252A89C"/>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260E23A8"/>
    <w:multiLevelType w:val="hybridMultilevel"/>
    <w:tmpl w:val="368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57BDE"/>
    <w:multiLevelType w:val="hybridMultilevel"/>
    <w:tmpl w:val="87C4E222"/>
    <w:lvl w:ilvl="0" w:tplc="08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500"/>
        </w:tabs>
        <w:ind w:left="1500" w:hanging="360"/>
      </w:pPr>
      <w:rPr>
        <w:rFonts w:cs="Times New Roman"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A076D43"/>
    <w:multiLevelType w:val="hybridMultilevel"/>
    <w:tmpl w:val="D6DE8C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0C545A"/>
    <w:multiLevelType w:val="hybridMultilevel"/>
    <w:tmpl w:val="35BA8660"/>
    <w:lvl w:ilvl="0" w:tplc="E4AE8B5E">
      <w:start w:val="9"/>
      <w:numFmt w:val="decimal"/>
      <w:lvlText w:val="%1."/>
      <w:lvlJc w:val="left"/>
      <w:pPr>
        <w:tabs>
          <w:tab w:val="num" w:pos="945"/>
        </w:tabs>
        <w:ind w:left="945" w:hanging="58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6B3157"/>
    <w:multiLevelType w:val="hybridMultilevel"/>
    <w:tmpl w:val="BA421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A6490"/>
    <w:multiLevelType w:val="hybridMultilevel"/>
    <w:tmpl w:val="8BC8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F4C94"/>
    <w:multiLevelType w:val="hybridMultilevel"/>
    <w:tmpl w:val="1E18E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841DB3"/>
    <w:multiLevelType w:val="hybridMultilevel"/>
    <w:tmpl w:val="30E42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04D13"/>
    <w:multiLevelType w:val="hybridMultilevel"/>
    <w:tmpl w:val="491057F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751A34B2"/>
    <w:multiLevelType w:val="hybridMultilevel"/>
    <w:tmpl w:val="A6B2673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3"/>
  </w:num>
  <w:num w:numId="6">
    <w:abstractNumId w:val="12"/>
  </w:num>
  <w:num w:numId="7">
    <w:abstractNumId w:val="10"/>
  </w:num>
  <w:num w:numId="8">
    <w:abstractNumId w:val="6"/>
  </w:num>
  <w:num w:numId="9">
    <w:abstractNumId w:val="3"/>
  </w:num>
  <w:num w:numId="10">
    <w:abstractNumId w:val="11"/>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94"/>
    <w:rsid w:val="00010467"/>
    <w:rsid w:val="000108FD"/>
    <w:rsid w:val="00034E02"/>
    <w:rsid w:val="0003697E"/>
    <w:rsid w:val="0004007A"/>
    <w:rsid w:val="000477F5"/>
    <w:rsid w:val="00061EDC"/>
    <w:rsid w:val="0006617E"/>
    <w:rsid w:val="00070A9A"/>
    <w:rsid w:val="000745D1"/>
    <w:rsid w:val="0008141B"/>
    <w:rsid w:val="000831CC"/>
    <w:rsid w:val="0008616A"/>
    <w:rsid w:val="00086F6C"/>
    <w:rsid w:val="00092197"/>
    <w:rsid w:val="00095572"/>
    <w:rsid w:val="000A4A1D"/>
    <w:rsid w:val="000B27CE"/>
    <w:rsid w:val="000B396C"/>
    <w:rsid w:val="000C764B"/>
    <w:rsid w:val="000E3338"/>
    <w:rsid w:val="000E6218"/>
    <w:rsid w:val="00101E9B"/>
    <w:rsid w:val="00107226"/>
    <w:rsid w:val="001075CE"/>
    <w:rsid w:val="001218EC"/>
    <w:rsid w:val="00140CA5"/>
    <w:rsid w:val="00146052"/>
    <w:rsid w:val="001643C2"/>
    <w:rsid w:val="00185A61"/>
    <w:rsid w:val="001939FE"/>
    <w:rsid w:val="001A0E81"/>
    <w:rsid w:val="001D3F02"/>
    <w:rsid w:val="0021012A"/>
    <w:rsid w:val="00223FA4"/>
    <w:rsid w:val="00225CD0"/>
    <w:rsid w:val="002308E4"/>
    <w:rsid w:val="002317A7"/>
    <w:rsid w:val="00232B56"/>
    <w:rsid w:val="00233501"/>
    <w:rsid w:val="0024710F"/>
    <w:rsid w:val="00264CB1"/>
    <w:rsid w:val="00272752"/>
    <w:rsid w:val="00280B48"/>
    <w:rsid w:val="002910DD"/>
    <w:rsid w:val="0029185D"/>
    <w:rsid w:val="002A0CE4"/>
    <w:rsid w:val="002B14A8"/>
    <w:rsid w:val="002C0170"/>
    <w:rsid w:val="002D746C"/>
    <w:rsid w:val="002F5C79"/>
    <w:rsid w:val="003067A1"/>
    <w:rsid w:val="003268A7"/>
    <w:rsid w:val="003379CA"/>
    <w:rsid w:val="00346124"/>
    <w:rsid w:val="00381EB2"/>
    <w:rsid w:val="003B6885"/>
    <w:rsid w:val="003C0227"/>
    <w:rsid w:val="003D110B"/>
    <w:rsid w:val="004074D9"/>
    <w:rsid w:val="00427A0A"/>
    <w:rsid w:val="00433F25"/>
    <w:rsid w:val="004366E0"/>
    <w:rsid w:val="00441E3B"/>
    <w:rsid w:val="004521CE"/>
    <w:rsid w:val="00452F06"/>
    <w:rsid w:val="00456F63"/>
    <w:rsid w:val="004A0DAA"/>
    <w:rsid w:val="004A4A20"/>
    <w:rsid w:val="004C0E7C"/>
    <w:rsid w:val="004C1D5A"/>
    <w:rsid w:val="004C3954"/>
    <w:rsid w:val="004C5973"/>
    <w:rsid w:val="004D77C2"/>
    <w:rsid w:val="004E3D00"/>
    <w:rsid w:val="004E4C52"/>
    <w:rsid w:val="004F1909"/>
    <w:rsid w:val="004F4555"/>
    <w:rsid w:val="0050021F"/>
    <w:rsid w:val="00510A08"/>
    <w:rsid w:val="0052518D"/>
    <w:rsid w:val="0055383A"/>
    <w:rsid w:val="00560837"/>
    <w:rsid w:val="00567D32"/>
    <w:rsid w:val="005810FC"/>
    <w:rsid w:val="00596A83"/>
    <w:rsid w:val="005A5D3B"/>
    <w:rsid w:val="005B5D84"/>
    <w:rsid w:val="005F571F"/>
    <w:rsid w:val="00611631"/>
    <w:rsid w:val="006343FC"/>
    <w:rsid w:val="00636387"/>
    <w:rsid w:val="0065535F"/>
    <w:rsid w:val="00671970"/>
    <w:rsid w:val="00694CA6"/>
    <w:rsid w:val="00697C53"/>
    <w:rsid w:val="006A3276"/>
    <w:rsid w:val="006C5133"/>
    <w:rsid w:val="006D0AE4"/>
    <w:rsid w:val="006D6AD7"/>
    <w:rsid w:val="006F0029"/>
    <w:rsid w:val="006F7C44"/>
    <w:rsid w:val="007115FE"/>
    <w:rsid w:val="00731210"/>
    <w:rsid w:val="007371AE"/>
    <w:rsid w:val="007679EB"/>
    <w:rsid w:val="0078226E"/>
    <w:rsid w:val="00782E72"/>
    <w:rsid w:val="007A0823"/>
    <w:rsid w:val="007A729A"/>
    <w:rsid w:val="007B0C69"/>
    <w:rsid w:val="007C3389"/>
    <w:rsid w:val="007C389F"/>
    <w:rsid w:val="007D0225"/>
    <w:rsid w:val="007F4CAF"/>
    <w:rsid w:val="007F7F92"/>
    <w:rsid w:val="008121B6"/>
    <w:rsid w:val="00814A28"/>
    <w:rsid w:val="0082722A"/>
    <w:rsid w:val="00830CF1"/>
    <w:rsid w:val="00843522"/>
    <w:rsid w:val="008456F1"/>
    <w:rsid w:val="008507CB"/>
    <w:rsid w:val="00851C48"/>
    <w:rsid w:val="00866535"/>
    <w:rsid w:val="00871076"/>
    <w:rsid w:val="00883AD6"/>
    <w:rsid w:val="00883E9A"/>
    <w:rsid w:val="008A34F5"/>
    <w:rsid w:val="008A552C"/>
    <w:rsid w:val="008A72DE"/>
    <w:rsid w:val="008B02BF"/>
    <w:rsid w:val="008B4D7A"/>
    <w:rsid w:val="008B535D"/>
    <w:rsid w:val="008C646A"/>
    <w:rsid w:val="008D56FC"/>
    <w:rsid w:val="008E4824"/>
    <w:rsid w:val="008F1FE7"/>
    <w:rsid w:val="009111E6"/>
    <w:rsid w:val="009206EC"/>
    <w:rsid w:val="00924AF7"/>
    <w:rsid w:val="009256FE"/>
    <w:rsid w:val="009310B7"/>
    <w:rsid w:val="00934EB2"/>
    <w:rsid w:val="0093760E"/>
    <w:rsid w:val="009475A3"/>
    <w:rsid w:val="00955EC4"/>
    <w:rsid w:val="00987FB2"/>
    <w:rsid w:val="009A5BF5"/>
    <w:rsid w:val="009C5F91"/>
    <w:rsid w:val="009D17C2"/>
    <w:rsid w:val="009D1C3C"/>
    <w:rsid w:val="009E0A82"/>
    <w:rsid w:val="009E0C32"/>
    <w:rsid w:val="009E68CC"/>
    <w:rsid w:val="009F7BBF"/>
    <w:rsid w:val="00A064A8"/>
    <w:rsid w:val="00A11AE5"/>
    <w:rsid w:val="00A160E9"/>
    <w:rsid w:val="00A175ED"/>
    <w:rsid w:val="00A36D99"/>
    <w:rsid w:val="00A408A4"/>
    <w:rsid w:val="00A479F7"/>
    <w:rsid w:val="00A57D4E"/>
    <w:rsid w:val="00A60C22"/>
    <w:rsid w:val="00A703B1"/>
    <w:rsid w:val="00A902EF"/>
    <w:rsid w:val="00AA4531"/>
    <w:rsid w:val="00AB44B3"/>
    <w:rsid w:val="00AC2098"/>
    <w:rsid w:val="00AE255E"/>
    <w:rsid w:val="00AF20F1"/>
    <w:rsid w:val="00AF3AE6"/>
    <w:rsid w:val="00B03046"/>
    <w:rsid w:val="00B265EE"/>
    <w:rsid w:val="00B33694"/>
    <w:rsid w:val="00B5463C"/>
    <w:rsid w:val="00B67AF3"/>
    <w:rsid w:val="00B718FC"/>
    <w:rsid w:val="00B92C52"/>
    <w:rsid w:val="00BA249D"/>
    <w:rsid w:val="00BA2C5C"/>
    <w:rsid w:val="00BC0A86"/>
    <w:rsid w:val="00BD4296"/>
    <w:rsid w:val="00BD4D5A"/>
    <w:rsid w:val="00BE3D55"/>
    <w:rsid w:val="00C0630C"/>
    <w:rsid w:val="00C46A76"/>
    <w:rsid w:val="00C474C4"/>
    <w:rsid w:val="00C55DE1"/>
    <w:rsid w:val="00C7166B"/>
    <w:rsid w:val="00C874ED"/>
    <w:rsid w:val="00C90203"/>
    <w:rsid w:val="00C902D1"/>
    <w:rsid w:val="00C9422A"/>
    <w:rsid w:val="00C95131"/>
    <w:rsid w:val="00CB0FDF"/>
    <w:rsid w:val="00CB178D"/>
    <w:rsid w:val="00CB458F"/>
    <w:rsid w:val="00CB6690"/>
    <w:rsid w:val="00CC491E"/>
    <w:rsid w:val="00CC7525"/>
    <w:rsid w:val="00D15583"/>
    <w:rsid w:val="00D27739"/>
    <w:rsid w:val="00D33B78"/>
    <w:rsid w:val="00D4271F"/>
    <w:rsid w:val="00D55D5E"/>
    <w:rsid w:val="00D6335E"/>
    <w:rsid w:val="00D76202"/>
    <w:rsid w:val="00D83351"/>
    <w:rsid w:val="00DA0082"/>
    <w:rsid w:val="00DB7DC1"/>
    <w:rsid w:val="00DC0AD8"/>
    <w:rsid w:val="00DC46D8"/>
    <w:rsid w:val="00DC7D3C"/>
    <w:rsid w:val="00DD1AE4"/>
    <w:rsid w:val="00DF2C54"/>
    <w:rsid w:val="00DF530E"/>
    <w:rsid w:val="00E00C01"/>
    <w:rsid w:val="00E03AE4"/>
    <w:rsid w:val="00E24876"/>
    <w:rsid w:val="00E27458"/>
    <w:rsid w:val="00E736D9"/>
    <w:rsid w:val="00E73CB9"/>
    <w:rsid w:val="00E75A5F"/>
    <w:rsid w:val="00E9174F"/>
    <w:rsid w:val="00E959DB"/>
    <w:rsid w:val="00EA1808"/>
    <w:rsid w:val="00EA22F3"/>
    <w:rsid w:val="00EB0FDA"/>
    <w:rsid w:val="00EB6374"/>
    <w:rsid w:val="00EF5044"/>
    <w:rsid w:val="00EF7A1C"/>
    <w:rsid w:val="00F01DBF"/>
    <w:rsid w:val="00F04B68"/>
    <w:rsid w:val="00F05D9E"/>
    <w:rsid w:val="00F07AB1"/>
    <w:rsid w:val="00F20192"/>
    <w:rsid w:val="00F227B6"/>
    <w:rsid w:val="00F2294D"/>
    <w:rsid w:val="00F316CC"/>
    <w:rsid w:val="00F35940"/>
    <w:rsid w:val="00F634D0"/>
    <w:rsid w:val="00F80189"/>
    <w:rsid w:val="00F86061"/>
    <w:rsid w:val="00F90EB1"/>
    <w:rsid w:val="00F966F2"/>
    <w:rsid w:val="00FA5B66"/>
    <w:rsid w:val="00FB3EED"/>
    <w:rsid w:val="00FB77AE"/>
    <w:rsid w:val="00FC510F"/>
    <w:rsid w:val="00FD158A"/>
    <w:rsid w:val="00FD71F0"/>
    <w:rsid w:val="00FE0005"/>
    <w:rsid w:val="00FF3405"/>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EC414B-DC4B-4782-9218-0F537DF8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9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basedOn w:val="DefaultParagraphFont"/>
    <w:qFormat/>
    <w:rsid w:val="00B33694"/>
    <w:rPr>
      <w:b/>
      <w:bCs/>
    </w:rPr>
  </w:style>
  <w:style w:type="paragraph" w:customStyle="1" w:styleId="MainText">
    <w:name w:val="Main Text"/>
    <w:basedOn w:val="Normal"/>
    <w:rsid w:val="00B33694"/>
    <w:pPr>
      <w:tabs>
        <w:tab w:val="right" w:pos="9923"/>
      </w:tabs>
      <w:spacing w:line="280" w:lineRule="exact"/>
    </w:pPr>
    <w:rPr>
      <w:rFonts w:ascii="Frutiger 45 Light" w:hAnsi="Frutiger 45 Light"/>
      <w:sz w:val="22"/>
    </w:rPr>
  </w:style>
  <w:style w:type="paragraph" w:customStyle="1" w:styleId="CtteeName">
    <w:name w:val="CtteeName"/>
    <w:basedOn w:val="Normal"/>
    <w:rsid w:val="00B33694"/>
    <w:pPr>
      <w:spacing w:line="400" w:lineRule="exact"/>
    </w:pPr>
    <w:rPr>
      <w:rFonts w:ascii="Frutiger 55 Roman" w:hAnsi="Frutiger 55 Roman"/>
      <w:b/>
    </w:rPr>
  </w:style>
  <w:style w:type="paragraph" w:customStyle="1" w:styleId="Locationetc">
    <w:name w:val="Locationetc"/>
    <w:basedOn w:val="Normal"/>
    <w:rsid w:val="00B33694"/>
    <w:pPr>
      <w:spacing w:line="280" w:lineRule="exact"/>
    </w:pPr>
    <w:rPr>
      <w:rFonts w:ascii="Frutiger 45 Light" w:hAnsi="Frutiger 45 Light"/>
      <w:sz w:val="22"/>
    </w:rPr>
  </w:style>
  <w:style w:type="paragraph" w:customStyle="1" w:styleId="Agenda">
    <w:name w:val="Agenda"/>
    <w:basedOn w:val="Normal"/>
    <w:rsid w:val="00B33694"/>
    <w:pPr>
      <w:spacing w:after="80"/>
    </w:pPr>
    <w:rPr>
      <w:rFonts w:ascii="Frutiger 55 Roman" w:hAnsi="Frutiger 55 Roman"/>
      <w:b/>
      <w:sz w:val="32"/>
    </w:rPr>
  </w:style>
  <w:style w:type="paragraph" w:styleId="Date">
    <w:name w:val="Date"/>
    <w:basedOn w:val="Locationetc"/>
    <w:link w:val="DateChar"/>
    <w:rsid w:val="00B33694"/>
    <w:pPr>
      <w:spacing w:before="80" w:after="80"/>
    </w:pPr>
  </w:style>
  <w:style w:type="character" w:customStyle="1" w:styleId="DateChar">
    <w:name w:val="Date Char"/>
    <w:basedOn w:val="DefaultParagraphFont"/>
    <w:link w:val="Date"/>
    <w:semiHidden/>
    <w:locked/>
    <w:rsid w:val="00B33694"/>
    <w:rPr>
      <w:rFonts w:ascii="Frutiger 45 Light" w:hAnsi="Frutiger 45 Light"/>
      <w:sz w:val="22"/>
      <w:lang w:val="en-GB" w:eastAsia="en-US" w:bidi="ar-SA"/>
    </w:rPr>
  </w:style>
  <w:style w:type="paragraph" w:styleId="BalloonText">
    <w:name w:val="Balloon Text"/>
    <w:basedOn w:val="Normal"/>
    <w:semiHidden/>
    <w:rsid w:val="0055383A"/>
    <w:rPr>
      <w:rFonts w:ascii="Tahoma" w:hAnsi="Tahoma" w:cs="Tahoma"/>
      <w:sz w:val="16"/>
      <w:szCs w:val="16"/>
    </w:rPr>
  </w:style>
  <w:style w:type="paragraph" w:customStyle="1" w:styleId="maintext0">
    <w:name w:val="maintext"/>
    <w:basedOn w:val="Normal"/>
    <w:rsid w:val="000C764B"/>
    <w:pPr>
      <w:spacing w:line="280" w:lineRule="atLeast"/>
    </w:pPr>
    <w:rPr>
      <w:rFonts w:ascii="Frutiger 45 Light" w:hAnsi="Frutiger 45 Light"/>
      <w:sz w:val="22"/>
      <w:szCs w:val="22"/>
      <w:lang w:eastAsia="en-GB"/>
    </w:rPr>
  </w:style>
  <w:style w:type="table" w:styleId="TableGrid">
    <w:name w:val="Table Grid"/>
    <w:basedOn w:val="TableNormal"/>
    <w:uiPriority w:val="39"/>
    <w:rsid w:val="008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B0FDA"/>
    <w:rPr>
      <w:rFonts w:ascii=".SF UI Text" w:eastAsiaTheme="minorHAnsi" w:hAnsi=".SF UI Text"/>
      <w:color w:val="454545"/>
      <w:sz w:val="26"/>
      <w:szCs w:val="26"/>
      <w:lang w:eastAsia="en-GB"/>
    </w:rPr>
  </w:style>
  <w:style w:type="character" w:customStyle="1" w:styleId="s1">
    <w:name w:val="s1"/>
    <w:basedOn w:val="DefaultParagraphFont"/>
    <w:rsid w:val="00EB0FDA"/>
    <w:rPr>
      <w:rFonts w:ascii=".SFUIText" w:hAnsi=".SFUIText" w:hint="default"/>
      <w:b w:val="0"/>
      <w:bCs w:val="0"/>
      <w:i w:val="0"/>
      <w:iCs w:val="0"/>
      <w:sz w:val="34"/>
      <w:szCs w:val="34"/>
    </w:rPr>
  </w:style>
  <w:style w:type="character" w:styleId="PlaceholderText">
    <w:name w:val="Placeholder Text"/>
    <w:basedOn w:val="DefaultParagraphFont"/>
    <w:uiPriority w:val="99"/>
    <w:semiHidden/>
    <w:rsid w:val="00E27458"/>
    <w:rPr>
      <w:color w:val="808080"/>
    </w:rPr>
  </w:style>
  <w:style w:type="paragraph" w:styleId="ListParagraph">
    <w:name w:val="List Paragraph"/>
    <w:basedOn w:val="Normal"/>
    <w:uiPriority w:val="34"/>
    <w:qFormat/>
    <w:rsid w:val="009F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4262">
      <w:bodyDiv w:val="1"/>
      <w:marLeft w:val="0"/>
      <w:marRight w:val="0"/>
      <w:marTop w:val="0"/>
      <w:marBottom w:val="0"/>
      <w:divBdr>
        <w:top w:val="none" w:sz="0" w:space="0" w:color="auto"/>
        <w:left w:val="none" w:sz="0" w:space="0" w:color="auto"/>
        <w:bottom w:val="none" w:sz="0" w:space="0" w:color="auto"/>
        <w:right w:val="none" w:sz="0" w:space="0" w:color="auto"/>
      </w:divBdr>
    </w:div>
    <w:div w:id="270866824">
      <w:bodyDiv w:val="1"/>
      <w:marLeft w:val="0"/>
      <w:marRight w:val="0"/>
      <w:marTop w:val="0"/>
      <w:marBottom w:val="0"/>
      <w:divBdr>
        <w:top w:val="none" w:sz="0" w:space="0" w:color="auto"/>
        <w:left w:val="none" w:sz="0" w:space="0" w:color="auto"/>
        <w:bottom w:val="none" w:sz="0" w:space="0" w:color="auto"/>
        <w:right w:val="none" w:sz="0" w:space="0" w:color="auto"/>
      </w:divBdr>
    </w:div>
    <w:div w:id="363410987">
      <w:bodyDiv w:val="1"/>
      <w:marLeft w:val="0"/>
      <w:marRight w:val="0"/>
      <w:marTop w:val="0"/>
      <w:marBottom w:val="0"/>
      <w:divBdr>
        <w:top w:val="none" w:sz="0" w:space="0" w:color="auto"/>
        <w:left w:val="none" w:sz="0" w:space="0" w:color="auto"/>
        <w:bottom w:val="none" w:sz="0" w:space="0" w:color="auto"/>
        <w:right w:val="none" w:sz="0" w:space="0" w:color="auto"/>
      </w:divBdr>
    </w:div>
    <w:div w:id="425809930">
      <w:bodyDiv w:val="1"/>
      <w:marLeft w:val="0"/>
      <w:marRight w:val="0"/>
      <w:marTop w:val="0"/>
      <w:marBottom w:val="0"/>
      <w:divBdr>
        <w:top w:val="none" w:sz="0" w:space="0" w:color="auto"/>
        <w:left w:val="none" w:sz="0" w:space="0" w:color="auto"/>
        <w:bottom w:val="none" w:sz="0" w:space="0" w:color="auto"/>
        <w:right w:val="none" w:sz="0" w:space="0" w:color="auto"/>
      </w:divBdr>
    </w:div>
    <w:div w:id="518737966">
      <w:bodyDiv w:val="1"/>
      <w:marLeft w:val="0"/>
      <w:marRight w:val="0"/>
      <w:marTop w:val="0"/>
      <w:marBottom w:val="0"/>
      <w:divBdr>
        <w:top w:val="none" w:sz="0" w:space="0" w:color="auto"/>
        <w:left w:val="none" w:sz="0" w:space="0" w:color="auto"/>
        <w:bottom w:val="none" w:sz="0" w:space="0" w:color="auto"/>
        <w:right w:val="none" w:sz="0" w:space="0" w:color="auto"/>
      </w:divBdr>
    </w:div>
    <w:div w:id="651374722">
      <w:bodyDiv w:val="1"/>
      <w:marLeft w:val="0"/>
      <w:marRight w:val="0"/>
      <w:marTop w:val="0"/>
      <w:marBottom w:val="0"/>
      <w:divBdr>
        <w:top w:val="none" w:sz="0" w:space="0" w:color="auto"/>
        <w:left w:val="none" w:sz="0" w:space="0" w:color="auto"/>
        <w:bottom w:val="none" w:sz="0" w:space="0" w:color="auto"/>
        <w:right w:val="none" w:sz="0" w:space="0" w:color="auto"/>
      </w:divBdr>
    </w:div>
    <w:div w:id="771777508">
      <w:bodyDiv w:val="1"/>
      <w:marLeft w:val="0"/>
      <w:marRight w:val="0"/>
      <w:marTop w:val="0"/>
      <w:marBottom w:val="0"/>
      <w:divBdr>
        <w:top w:val="none" w:sz="0" w:space="0" w:color="auto"/>
        <w:left w:val="none" w:sz="0" w:space="0" w:color="auto"/>
        <w:bottom w:val="none" w:sz="0" w:space="0" w:color="auto"/>
        <w:right w:val="none" w:sz="0" w:space="0" w:color="auto"/>
      </w:divBdr>
    </w:div>
    <w:div w:id="788285022">
      <w:bodyDiv w:val="1"/>
      <w:marLeft w:val="0"/>
      <w:marRight w:val="0"/>
      <w:marTop w:val="0"/>
      <w:marBottom w:val="0"/>
      <w:divBdr>
        <w:top w:val="none" w:sz="0" w:space="0" w:color="auto"/>
        <w:left w:val="none" w:sz="0" w:space="0" w:color="auto"/>
        <w:bottom w:val="none" w:sz="0" w:space="0" w:color="auto"/>
        <w:right w:val="none" w:sz="0" w:space="0" w:color="auto"/>
      </w:divBdr>
    </w:div>
    <w:div w:id="803275886">
      <w:bodyDiv w:val="1"/>
      <w:marLeft w:val="0"/>
      <w:marRight w:val="0"/>
      <w:marTop w:val="0"/>
      <w:marBottom w:val="0"/>
      <w:divBdr>
        <w:top w:val="none" w:sz="0" w:space="0" w:color="auto"/>
        <w:left w:val="none" w:sz="0" w:space="0" w:color="auto"/>
        <w:bottom w:val="none" w:sz="0" w:space="0" w:color="auto"/>
        <w:right w:val="none" w:sz="0" w:space="0" w:color="auto"/>
      </w:divBdr>
    </w:div>
    <w:div w:id="827135496">
      <w:bodyDiv w:val="1"/>
      <w:marLeft w:val="0"/>
      <w:marRight w:val="0"/>
      <w:marTop w:val="0"/>
      <w:marBottom w:val="0"/>
      <w:divBdr>
        <w:top w:val="none" w:sz="0" w:space="0" w:color="auto"/>
        <w:left w:val="none" w:sz="0" w:space="0" w:color="auto"/>
        <w:bottom w:val="none" w:sz="0" w:space="0" w:color="auto"/>
        <w:right w:val="none" w:sz="0" w:space="0" w:color="auto"/>
      </w:divBdr>
    </w:div>
    <w:div w:id="827554631">
      <w:bodyDiv w:val="1"/>
      <w:marLeft w:val="0"/>
      <w:marRight w:val="0"/>
      <w:marTop w:val="0"/>
      <w:marBottom w:val="0"/>
      <w:divBdr>
        <w:top w:val="none" w:sz="0" w:space="0" w:color="auto"/>
        <w:left w:val="none" w:sz="0" w:space="0" w:color="auto"/>
        <w:bottom w:val="none" w:sz="0" w:space="0" w:color="auto"/>
        <w:right w:val="none" w:sz="0" w:space="0" w:color="auto"/>
      </w:divBdr>
    </w:div>
    <w:div w:id="907232309">
      <w:bodyDiv w:val="1"/>
      <w:marLeft w:val="0"/>
      <w:marRight w:val="0"/>
      <w:marTop w:val="0"/>
      <w:marBottom w:val="0"/>
      <w:divBdr>
        <w:top w:val="none" w:sz="0" w:space="0" w:color="auto"/>
        <w:left w:val="none" w:sz="0" w:space="0" w:color="auto"/>
        <w:bottom w:val="none" w:sz="0" w:space="0" w:color="auto"/>
        <w:right w:val="none" w:sz="0" w:space="0" w:color="auto"/>
      </w:divBdr>
    </w:div>
    <w:div w:id="994841689">
      <w:bodyDiv w:val="1"/>
      <w:marLeft w:val="0"/>
      <w:marRight w:val="0"/>
      <w:marTop w:val="0"/>
      <w:marBottom w:val="0"/>
      <w:divBdr>
        <w:top w:val="none" w:sz="0" w:space="0" w:color="auto"/>
        <w:left w:val="none" w:sz="0" w:space="0" w:color="auto"/>
        <w:bottom w:val="none" w:sz="0" w:space="0" w:color="auto"/>
        <w:right w:val="none" w:sz="0" w:space="0" w:color="auto"/>
      </w:divBdr>
    </w:div>
    <w:div w:id="1013652900">
      <w:bodyDiv w:val="1"/>
      <w:marLeft w:val="0"/>
      <w:marRight w:val="0"/>
      <w:marTop w:val="0"/>
      <w:marBottom w:val="0"/>
      <w:divBdr>
        <w:top w:val="none" w:sz="0" w:space="0" w:color="auto"/>
        <w:left w:val="none" w:sz="0" w:space="0" w:color="auto"/>
        <w:bottom w:val="none" w:sz="0" w:space="0" w:color="auto"/>
        <w:right w:val="none" w:sz="0" w:space="0" w:color="auto"/>
      </w:divBdr>
    </w:div>
    <w:div w:id="1040977471">
      <w:bodyDiv w:val="1"/>
      <w:marLeft w:val="0"/>
      <w:marRight w:val="0"/>
      <w:marTop w:val="0"/>
      <w:marBottom w:val="0"/>
      <w:divBdr>
        <w:top w:val="none" w:sz="0" w:space="0" w:color="auto"/>
        <w:left w:val="none" w:sz="0" w:space="0" w:color="auto"/>
        <w:bottom w:val="none" w:sz="0" w:space="0" w:color="auto"/>
        <w:right w:val="none" w:sz="0" w:space="0" w:color="auto"/>
      </w:divBdr>
    </w:div>
    <w:div w:id="1123692094">
      <w:bodyDiv w:val="1"/>
      <w:marLeft w:val="0"/>
      <w:marRight w:val="0"/>
      <w:marTop w:val="0"/>
      <w:marBottom w:val="0"/>
      <w:divBdr>
        <w:top w:val="none" w:sz="0" w:space="0" w:color="auto"/>
        <w:left w:val="none" w:sz="0" w:space="0" w:color="auto"/>
        <w:bottom w:val="none" w:sz="0" w:space="0" w:color="auto"/>
        <w:right w:val="none" w:sz="0" w:space="0" w:color="auto"/>
      </w:divBdr>
    </w:div>
    <w:div w:id="1207721355">
      <w:bodyDiv w:val="1"/>
      <w:marLeft w:val="0"/>
      <w:marRight w:val="0"/>
      <w:marTop w:val="0"/>
      <w:marBottom w:val="0"/>
      <w:divBdr>
        <w:top w:val="none" w:sz="0" w:space="0" w:color="auto"/>
        <w:left w:val="none" w:sz="0" w:space="0" w:color="auto"/>
        <w:bottom w:val="none" w:sz="0" w:space="0" w:color="auto"/>
        <w:right w:val="none" w:sz="0" w:space="0" w:color="auto"/>
      </w:divBdr>
    </w:div>
    <w:div w:id="1218977682">
      <w:bodyDiv w:val="1"/>
      <w:marLeft w:val="0"/>
      <w:marRight w:val="0"/>
      <w:marTop w:val="0"/>
      <w:marBottom w:val="0"/>
      <w:divBdr>
        <w:top w:val="none" w:sz="0" w:space="0" w:color="auto"/>
        <w:left w:val="none" w:sz="0" w:space="0" w:color="auto"/>
        <w:bottom w:val="none" w:sz="0" w:space="0" w:color="auto"/>
        <w:right w:val="none" w:sz="0" w:space="0" w:color="auto"/>
      </w:divBdr>
    </w:div>
    <w:div w:id="1355231235">
      <w:bodyDiv w:val="1"/>
      <w:marLeft w:val="0"/>
      <w:marRight w:val="0"/>
      <w:marTop w:val="0"/>
      <w:marBottom w:val="0"/>
      <w:divBdr>
        <w:top w:val="none" w:sz="0" w:space="0" w:color="auto"/>
        <w:left w:val="none" w:sz="0" w:space="0" w:color="auto"/>
        <w:bottom w:val="none" w:sz="0" w:space="0" w:color="auto"/>
        <w:right w:val="none" w:sz="0" w:space="0" w:color="auto"/>
      </w:divBdr>
    </w:div>
    <w:div w:id="1404449230">
      <w:bodyDiv w:val="1"/>
      <w:marLeft w:val="0"/>
      <w:marRight w:val="0"/>
      <w:marTop w:val="0"/>
      <w:marBottom w:val="0"/>
      <w:divBdr>
        <w:top w:val="none" w:sz="0" w:space="0" w:color="auto"/>
        <w:left w:val="none" w:sz="0" w:space="0" w:color="auto"/>
        <w:bottom w:val="none" w:sz="0" w:space="0" w:color="auto"/>
        <w:right w:val="none" w:sz="0" w:space="0" w:color="auto"/>
      </w:divBdr>
    </w:div>
    <w:div w:id="1471708037">
      <w:bodyDiv w:val="1"/>
      <w:marLeft w:val="0"/>
      <w:marRight w:val="0"/>
      <w:marTop w:val="0"/>
      <w:marBottom w:val="0"/>
      <w:divBdr>
        <w:top w:val="none" w:sz="0" w:space="0" w:color="auto"/>
        <w:left w:val="none" w:sz="0" w:space="0" w:color="auto"/>
        <w:bottom w:val="none" w:sz="0" w:space="0" w:color="auto"/>
        <w:right w:val="none" w:sz="0" w:space="0" w:color="auto"/>
      </w:divBdr>
    </w:div>
    <w:div w:id="1507135145">
      <w:bodyDiv w:val="1"/>
      <w:marLeft w:val="0"/>
      <w:marRight w:val="0"/>
      <w:marTop w:val="0"/>
      <w:marBottom w:val="0"/>
      <w:divBdr>
        <w:top w:val="none" w:sz="0" w:space="0" w:color="auto"/>
        <w:left w:val="none" w:sz="0" w:space="0" w:color="auto"/>
        <w:bottom w:val="none" w:sz="0" w:space="0" w:color="auto"/>
        <w:right w:val="none" w:sz="0" w:space="0" w:color="auto"/>
      </w:divBdr>
    </w:div>
    <w:div w:id="1682051960">
      <w:bodyDiv w:val="1"/>
      <w:marLeft w:val="0"/>
      <w:marRight w:val="0"/>
      <w:marTop w:val="0"/>
      <w:marBottom w:val="0"/>
      <w:divBdr>
        <w:top w:val="none" w:sz="0" w:space="0" w:color="auto"/>
        <w:left w:val="none" w:sz="0" w:space="0" w:color="auto"/>
        <w:bottom w:val="none" w:sz="0" w:space="0" w:color="auto"/>
        <w:right w:val="none" w:sz="0" w:space="0" w:color="auto"/>
      </w:divBdr>
    </w:div>
    <w:div w:id="1728189594">
      <w:bodyDiv w:val="1"/>
      <w:marLeft w:val="0"/>
      <w:marRight w:val="0"/>
      <w:marTop w:val="0"/>
      <w:marBottom w:val="0"/>
      <w:divBdr>
        <w:top w:val="none" w:sz="0" w:space="0" w:color="auto"/>
        <w:left w:val="none" w:sz="0" w:space="0" w:color="auto"/>
        <w:bottom w:val="none" w:sz="0" w:space="0" w:color="auto"/>
        <w:right w:val="none" w:sz="0" w:space="0" w:color="auto"/>
      </w:divBdr>
    </w:div>
    <w:div w:id="1762944043">
      <w:bodyDiv w:val="1"/>
      <w:marLeft w:val="0"/>
      <w:marRight w:val="0"/>
      <w:marTop w:val="0"/>
      <w:marBottom w:val="0"/>
      <w:divBdr>
        <w:top w:val="none" w:sz="0" w:space="0" w:color="auto"/>
        <w:left w:val="none" w:sz="0" w:space="0" w:color="auto"/>
        <w:bottom w:val="none" w:sz="0" w:space="0" w:color="auto"/>
        <w:right w:val="none" w:sz="0" w:space="0" w:color="auto"/>
      </w:divBdr>
    </w:div>
    <w:div w:id="1847986044">
      <w:bodyDiv w:val="1"/>
      <w:marLeft w:val="0"/>
      <w:marRight w:val="0"/>
      <w:marTop w:val="0"/>
      <w:marBottom w:val="0"/>
      <w:divBdr>
        <w:top w:val="none" w:sz="0" w:space="0" w:color="auto"/>
        <w:left w:val="none" w:sz="0" w:space="0" w:color="auto"/>
        <w:bottom w:val="none" w:sz="0" w:space="0" w:color="auto"/>
        <w:right w:val="none" w:sz="0" w:space="0" w:color="auto"/>
      </w:divBdr>
    </w:div>
    <w:div w:id="1887182447">
      <w:bodyDiv w:val="1"/>
      <w:marLeft w:val="0"/>
      <w:marRight w:val="0"/>
      <w:marTop w:val="0"/>
      <w:marBottom w:val="0"/>
      <w:divBdr>
        <w:top w:val="none" w:sz="0" w:space="0" w:color="auto"/>
        <w:left w:val="none" w:sz="0" w:space="0" w:color="auto"/>
        <w:bottom w:val="none" w:sz="0" w:space="0" w:color="auto"/>
        <w:right w:val="none" w:sz="0" w:space="0" w:color="auto"/>
      </w:divBdr>
    </w:div>
    <w:div w:id="1889223740">
      <w:bodyDiv w:val="1"/>
      <w:marLeft w:val="0"/>
      <w:marRight w:val="0"/>
      <w:marTop w:val="0"/>
      <w:marBottom w:val="0"/>
      <w:divBdr>
        <w:top w:val="none" w:sz="0" w:space="0" w:color="auto"/>
        <w:left w:val="none" w:sz="0" w:space="0" w:color="auto"/>
        <w:bottom w:val="none" w:sz="0" w:space="0" w:color="auto"/>
        <w:right w:val="none" w:sz="0" w:space="0" w:color="auto"/>
      </w:divBdr>
    </w:div>
    <w:div w:id="1911621333">
      <w:bodyDiv w:val="1"/>
      <w:marLeft w:val="0"/>
      <w:marRight w:val="0"/>
      <w:marTop w:val="0"/>
      <w:marBottom w:val="0"/>
      <w:divBdr>
        <w:top w:val="none" w:sz="0" w:space="0" w:color="auto"/>
        <w:left w:val="none" w:sz="0" w:space="0" w:color="auto"/>
        <w:bottom w:val="none" w:sz="0" w:space="0" w:color="auto"/>
        <w:right w:val="none" w:sz="0" w:space="0" w:color="auto"/>
      </w:divBdr>
    </w:div>
    <w:div w:id="1950964111">
      <w:bodyDiv w:val="1"/>
      <w:marLeft w:val="0"/>
      <w:marRight w:val="0"/>
      <w:marTop w:val="0"/>
      <w:marBottom w:val="0"/>
      <w:divBdr>
        <w:top w:val="none" w:sz="0" w:space="0" w:color="auto"/>
        <w:left w:val="none" w:sz="0" w:space="0" w:color="auto"/>
        <w:bottom w:val="none" w:sz="0" w:space="0" w:color="auto"/>
        <w:right w:val="none" w:sz="0" w:space="0" w:color="auto"/>
      </w:divBdr>
    </w:div>
    <w:div w:id="1983339495">
      <w:bodyDiv w:val="1"/>
      <w:marLeft w:val="0"/>
      <w:marRight w:val="0"/>
      <w:marTop w:val="0"/>
      <w:marBottom w:val="0"/>
      <w:divBdr>
        <w:top w:val="none" w:sz="0" w:space="0" w:color="auto"/>
        <w:left w:val="none" w:sz="0" w:space="0" w:color="auto"/>
        <w:bottom w:val="none" w:sz="0" w:space="0" w:color="auto"/>
        <w:right w:val="none" w:sz="0" w:space="0" w:color="auto"/>
      </w:divBdr>
    </w:div>
    <w:div w:id="2047564716">
      <w:bodyDiv w:val="1"/>
      <w:marLeft w:val="0"/>
      <w:marRight w:val="0"/>
      <w:marTop w:val="0"/>
      <w:marBottom w:val="0"/>
      <w:divBdr>
        <w:top w:val="none" w:sz="0" w:space="0" w:color="auto"/>
        <w:left w:val="none" w:sz="0" w:space="0" w:color="auto"/>
        <w:bottom w:val="none" w:sz="0" w:space="0" w:color="auto"/>
        <w:right w:val="none" w:sz="0" w:space="0" w:color="auto"/>
      </w:divBdr>
    </w:div>
    <w:div w:id="2129003203">
      <w:bodyDiv w:val="1"/>
      <w:marLeft w:val="0"/>
      <w:marRight w:val="0"/>
      <w:marTop w:val="0"/>
      <w:marBottom w:val="0"/>
      <w:divBdr>
        <w:top w:val="none" w:sz="0" w:space="0" w:color="auto"/>
        <w:left w:val="none" w:sz="0" w:space="0" w:color="auto"/>
        <w:bottom w:val="none" w:sz="0" w:space="0" w:color="auto"/>
        <w:right w:val="none" w:sz="0" w:space="0" w:color="auto"/>
      </w:divBdr>
    </w:div>
    <w:div w:id="21372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1920C3E0043F59D54B10F1BF418A0"/>
        <w:category>
          <w:name w:val="General"/>
          <w:gallery w:val="placeholder"/>
        </w:category>
        <w:types>
          <w:type w:val="bbPlcHdr"/>
        </w:types>
        <w:behaviors>
          <w:behavior w:val="content"/>
        </w:behaviors>
        <w:guid w:val="{7685B583-166E-40B5-93DE-12037557C412}"/>
      </w:docPartPr>
      <w:docPartBody>
        <w:p w:rsidR="0030424C" w:rsidRDefault="0030424C" w:rsidP="0030424C">
          <w:pPr>
            <w:pStyle w:val="8521920C3E0043F59D54B10F1BF418A0"/>
          </w:pPr>
          <w:r w:rsidRPr="00FB1144">
            <w:rPr>
              <w:rStyle w:val="PlaceholderText"/>
            </w:rPr>
            <w:t>Click here to enter text.</w:t>
          </w:r>
        </w:p>
      </w:docPartBody>
    </w:docPart>
    <w:docPart>
      <w:docPartPr>
        <w:name w:val="7D90CBB7C5644F759AEB5598AF3B97D8"/>
        <w:category>
          <w:name w:val="General"/>
          <w:gallery w:val="placeholder"/>
        </w:category>
        <w:types>
          <w:type w:val="bbPlcHdr"/>
        </w:types>
        <w:behaviors>
          <w:behavior w:val="content"/>
        </w:behaviors>
        <w:guid w:val="{F64EE04B-B9EA-420C-83DA-A572D8146B0F}"/>
      </w:docPartPr>
      <w:docPartBody>
        <w:p w:rsidR="0030424C" w:rsidRDefault="0030424C" w:rsidP="0030424C">
          <w:pPr>
            <w:pStyle w:val="7D90CBB7C5644F759AEB5598AF3B97D8"/>
          </w:pPr>
          <w:r w:rsidRPr="00FB1144">
            <w:rPr>
              <w:rStyle w:val="PlaceholderText"/>
            </w:rPr>
            <w:t>Click here to enter a date.</w:t>
          </w:r>
        </w:p>
      </w:docPartBody>
    </w:docPart>
    <w:docPart>
      <w:docPartPr>
        <w:name w:val="1FFE7265A90A4D8CB8262DE72E1BA5BF"/>
        <w:category>
          <w:name w:val="General"/>
          <w:gallery w:val="placeholder"/>
        </w:category>
        <w:types>
          <w:type w:val="bbPlcHdr"/>
        </w:types>
        <w:behaviors>
          <w:behavior w:val="content"/>
        </w:behaviors>
        <w:guid w:val="{3A802DCE-EF32-446C-84B4-61F8C1693FDB}"/>
      </w:docPartPr>
      <w:docPartBody>
        <w:p w:rsidR="0030424C" w:rsidRDefault="0030424C" w:rsidP="0030424C">
          <w:pPr>
            <w:pStyle w:val="1FFE7265A90A4D8CB8262DE72E1BA5BF"/>
          </w:pPr>
          <w:r w:rsidRPr="00FB1144">
            <w:rPr>
              <w:rStyle w:val="PlaceholderText"/>
            </w:rPr>
            <w:t>Click here to enter text.</w:t>
          </w:r>
        </w:p>
      </w:docPartBody>
    </w:docPart>
    <w:docPart>
      <w:docPartPr>
        <w:name w:val="95D3F60CCB2941C79538146D1261AA1C"/>
        <w:category>
          <w:name w:val="General"/>
          <w:gallery w:val="placeholder"/>
        </w:category>
        <w:types>
          <w:type w:val="bbPlcHdr"/>
        </w:types>
        <w:behaviors>
          <w:behavior w:val="content"/>
        </w:behaviors>
        <w:guid w:val="{2F8796B0-49E3-45FB-B3B6-8237B2ADE978}"/>
      </w:docPartPr>
      <w:docPartBody>
        <w:p w:rsidR="0030424C" w:rsidRDefault="0030424C" w:rsidP="0030424C">
          <w:pPr>
            <w:pStyle w:val="95D3F60CCB2941C79538146D1261AA1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4C"/>
    <w:rsid w:val="0030424C"/>
    <w:rsid w:val="005906CE"/>
    <w:rsid w:val="00745AD8"/>
    <w:rsid w:val="00A5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4C"/>
    <w:rPr>
      <w:color w:val="808080"/>
    </w:rPr>
  </w:style>
  <w:style w:type="paragraph" w:customStyle="1" w:styleId="36A2BA6CF49B44AF8A0860B31A5654EE">
    <w:name w:val="36A2BA6CF49B44AF8A0860B31A5654EE"/>
    <w:rsid w:val="0030424C"/>
  </w:style>
  <w:style w:type="paragraph" w:customStyle="1" w:styleId="8E3FD6A7E3F9457F9297490B8573B4A0">
    <w:name w:val="8E3FD6A7E3F9457F9297490B8573B4A0"/>
    <w:rsid w:val="0030424C"/>
  </w:style>
  <w:style w:type="paragraph" w:customStyle="1" w:styleId="690E0AAE1FA8498A84BF36A9C2602A0B">
    <w:name w:val="690E0AAE1FA8498A84BF36A9C2602A0B"/>
    <w:rsid w:val="0030424C"/>
  </w:style>
  <w:style w:type="paragraph" w:customStyle="1" w:styleId="3C82DE66A1C44F8E901E40F9B94A5A83">
    <w:name w:val="3C82DE66A1C44F8E901E40F9B94A5A83"/>
    <w:rsid w:val="0030424C"/>
  </w:style>
  <w:style w:type="paragraph" w:customStyle="1" w:styleId="80BC4E741BB24EC597912D9D691F202E">
    <w:name w:val="80BC4E741BB24EC597912D9D691F202E"/>
    <w:rsid w:val="0030424C"/>
  </w:style>
  <w:style w:type="paragraph" w:customStyle="1" w:styleId="7F751A39AE5941009E28B635998E22C7">
    <w:name w:val="7F751A39AE5941009E28B635998E22C7"/>
    <w:rsid w:val="0030424C"/>
  </w:style>
  <w:style w:type="paragraph" w:customStyle="1" w:styleId="8521920C3E0043F59D54B10F1BF418A0">
    <w:name w:val="8521920C3E0043F59D54B10F1BF418A0"/>
    <w:rsid w:val="0030424C"/>
  </w:style>
  <w:style w:type="paragraph" w:customStyle="1" w:styleId="7D90CBB7C5644F759AEB5598AF3B97D8">
    <w:name w:val="7D90CBB7C5644F759AEB5598AF3B97D8"/>
    <w:rsid w:val="0030424C"/>
  </w:style>
  <w:style w:type="paragraph" w:customStyle="1" w:styleId="1FFE7265A90A4D8CB8262DE72E1BA5BF">
    <w:name w:val="1FFE7265A90A4D8CB8262DE72E1BA5BF"/>
    <w:rsid w:val="0030424C"/>
  </w:style>
  <w:style w:type="paragraph" w:customStyle="1" w:styleId="95D3F60CCB2941C79538146D1261AA1C">
    <w:name w:val="95D3F60CCB2941C79538146D1261AA1C"/>
    <w:rsid w:val="00304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83DDF-5A42-4CA6-B4E3-BBFD74B52284}">
  <ds:schemaRefs>
    <ds:schemaRef ds:uri="http://schemas.microsoft.com/sharepoint/v3/contenttype/forms"/>
  </ds:schemaRefs>
</ds:datastoreItem>
</file>

<file path=customXml/itemProps2.xml><?xml version="1.0" encoding="utf-8"?>
<ds:datastoreItem xmlns:ds="http://schemas.openxmlformats.org/officeDocument/2006/customXml" ds:itemID="{0AE23987-34D7-4F45-A7CC-E94DE596AA3C}">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1c8a0e75-f4bc-4eb4-8ed0-578eaea9e1ca"/>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C40CD68-B78F-4C2D-87D5-BD2B6E5BD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6C9917B1</Template>
  <TotalTime>0</TotalTime>
  <Pages>2</Pages>
  <Words>703</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Decisions and Actions Template</vt:lpstr>
    </vt:vector>
  </TitlesOfParts>
  <Company>Local Government Association</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Actions Template</dc:title>
  <dc:creator>jennyd</dc:creator>
  <cp:lastModifiedBy>Thomas French</cp:lastModifiedBy>
  <cp:revision>2</cp:revision>
  <cp:lastPrinted>2010-11-19T12:27:00Z</cp:lastPrinted>
  <dcterms:created xsi:type="dcterms:W3CDTF">2018-09-12T14:08:00Z</dcterms:created>
  <dcterms:modified xsi:type="dcterms:W3CDTF">2018-09-12T14:08:00Z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eGMS.accessibility">
    <vt:lpwstr>WCAG:Double-A</vt:lpwstr>
  </property>
  <property fmtid="{D5CDD505-2E9C-101B-9397-08002B2CF9AE}" pid="4" name="DC.date.issued">
    <vt:lpwstr>2010-04-20T00:00:00Z</vt:lpwstr>
  </property>
  <property fmtid="{D5CDD505-2E9C-101B-9397-08002B2CF9AE}" pid="5" name="DC.Author">
    <vt:lpwstr>jenny day</vt:lpwstr>
  </property>
  <property fmtid="{D5CDD505-2E9C-101B-9397-08002B2CF9AE}" pid="6" name="DC.creator">
    <vt:lpwstr>GSS1\jennyd</vt:lpwstr>
  </property>
  <property fmtid="{D5CDD505-2E9C-101B-9397-08002B2CF9AE}" pid="7" name="DC.Language">
    <vt:lpwstr>eng</vt:lpwstr>
  </property>
  <property fmtid="{D5CDD505-2E9C-101B-9397-08002B2CF9AE}" pid="8" name="e-GMS.subject.keyword">
    <vt:lpwstr>LGA Executive,</vt:lpwstr>
  </property>
  <property fmtid="{D5CDD505-2E9C-101B-9397-08002B2CF9AE}" pid="9" name="Date">
    <vt:lpwstr>2010-04-20T00:00:00Z</vt:lpwstr>
  </property>
  <property fmtid="{D5CDD505-2E9C-101B-9397-08002B2CF9AE}" pid="10" name="Work area">
    <vt:lpwstr/>
  </property>
  <property fmtid="{D5CDD505-2E9C-101B-9397-08002B2CF9AE}" pid="11" name="Move to Archive">
    <vt:lpwstr>Current</vt:lpwstr>
  </property>
  <property fmtid="{D5CDD505-2E9C-101B-9397-08002B2CF9AE}" pid="12" name="DC.Description">
    <vt:lpwstr/>
  </property>
  <property fmtid="{D5CDD505-2E9C-101B-9397-08002B2CF9AE}" pid="13" name="Status">
    <vt:lpwstr>[None]</vt:lpwstr>
  </property>
  <property fmtid="{D5CDD505-2E9C-101B-9397-08002B2CF9AE}" pid="14" name="DC.Type">
    <vt:lpwstr/>
  </property>
  <property fmtid="{D5CDD505-2E9C-101B-9397-08002B2CF9AE}" pid="15" name="ContentTypeId">
    <vt:lpwstr>0x010100AF1B6735D7F23C4B9247C7E07AF9E448</vt:lpwstr>
  </property>
</Properties>
</file>